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7D7D" w:rsidRPr="008A66EF" w:rsidRDefault="00A57D7D" w:rsidP="00A57D7D">
      <w:pPr>
        <w:suppressAutoHyphens/>
        <w:jc w:val="right"/>
        <w:rPr>
          <w:b/>
        </w:rPr>
      </w:pPr>
      <w:r>
        <w:tab/>
      </w:r>
      <w:r w:rsidRPr="003E74D0">
        <w:rPr>
          <w:b/>
          <w:sz w:val="22"/>
        </w:rPr>
        <w:t>Приложение № 1</w:t>
      </w:r>
    </w:p>
    <w:p w:rsidR="00A57D7D" w:rsidRPr="003E74D0" w:rsidRDefault="00A57D7D" w:rsidP="00A57D7D">
      <w:pPr>
        <w:suppressAutoHyphens/>
        <w:jc w:val="right"/>
        <w:rPr>
          <w:b/>
          <w:sz w:val="22"/>
        </w:rPr>
      </w:pPr>
      <w:r>
        <w:rPr>
          <w:b/>
          <w:sz w:val="22"/>
        </w:rPr>
        <w:t xml:space="preserve">                                                                                                                      к Договору № _________</w:t>
      </w:r>
    </w:p>
    <w:p w:rsidR="00A57D7D" w:rsidRPr="003E74D0" w:rsidRDefault="00A57D7D" w:rsidP="00A57D7D">
      <w:pPr>
        <w:suppressAutoHyphens/>
        <w:jc w:val="right"/>
        <w:rPr>
          <w:b/>
          <w:sz w:val="22"/>
        </w:rPr>
      </w:pPr>
      <w:r w:rsidRPr="00DE5092">
        <w:rPr>
          <w:b/>
          <w:sz w:val="22"/>
        </w:rPr>
        <w:t xml:space="preserve">                                                                                                                               </w:t>
      </w:r>
      <w:r>
        <w:rPr>
          <w:b/>
          <w:sz w:val="22"/>
        </w:rPr>
        <w:t>от «___» ________ 2015</w:t>
      </w:r>
      <w:r w:rsidRPr="003E74D0">
        <w:rPr>
          <w:b/>
          <w:sz w:val="22"/>
        </w:rPr>
        <w:t>г.</w:t>
      </w:r>
    </w:p>
    <w:p w:rsidR="002B6AE4" w:rsidRDefault="002B6AE4" w:rsidP="00BB646B">
      <w:pPr>
        <w:suppressAutoHyphens/>
        <w:jc w:val="both"/>
        <w:rPr>
          <w:b/>
        </w:rPr>
      </w:pPr>
    </w:p>
    <w:p w:rsidR="00CC49CA" w:rsidRDefault="00CC49CA" w:rsidP="00740B85">
      <w:pPr>
        <w:suppressAutoHyphens/>
        <w:jc w:val="center"/>
        <w:rPr>
          <w:b/>
        </w:rPr>
      </w:pPr>
    </w:p>
    <w:p w:rsidR="00740B85" w:rsidRDefault="00740B85" w:rsidP="00740B85">
      <w:pPr>
        <w:suppressAutoHyphens/>
        <w:jc w:val="center"/>
        <w:rPr>
          <w:b/>
        </w:rPr>
      </w:pPr>
      <w:r>
        <w:rPr>
          <w:b/>
        </w:rPr>
        <w:t>ТЕХНИЧЕСКОЕ ЗАДАНИЕ</w:t>
      </w:r>
    </w:p>
    <w:p w:rsidR="002B6AE4" w:rsidRDefault="002B6AE4" w:rsidP="002B6AE4">
      <w:pPr>
        <w:pStyle w:val="af2"/>
        <w:rPr>
          <w:b w:val="0"/>
          <w:szCs w:val="24"/>
        </w:rPr>
      </w:pPr>
      <w:r w:rsidRPr="002B6AE4">
        <w:rPr>
          <w:b w:val="0"/>
          <w:szCs w:val="24"/>
        </w:rPr>
        <w:t xml:space="preserve">на </w:t>
      </w:r>
      <w:r w:rsidR="001D72F1">
        <w:rPr>
          <w:b w:val="0"/>
          <w:szCs w:val="24"/>
        </w:rPr>
        <w:t xml:space="preserve">выполнение </w:t>
      </w:r>
      <w:r w:rsidRPr="002B6AE4">
        <w:rPr>
          <w:b w:val="0"/>
          <w:szCs w:val="24"/>
        </w:rPr>
        <w:t xml:space="preserve">работ </w:t>
      </w:r>
    </w:p>
    <w:p w:rsidR="00740B85" w:rsidRPr="002B6AE4" w:rsidRDefault="002B6AE4" w:rsidP="00740B85">
      <w:pPr>
        <w:pStyle w:val="af2"/>
        <w:rPr>
          <w:b w:val="0"/>
          <w:szCs w:val="24"/>
        </w:rPr>
      </w:pPr>
      <w:r w:rsidRPr="002B6AE4">
        <w:rPr>
          <w:b w:val="0"/>
          <w:szCs w:val="24"/>
        </w:rPr>
        <w:t>по</w:t>
      </w:r>
      <w:r>
        <w:rPr>
          <w:b w:val="0"/>
          <w:szCs w:val="24"/>
        </w:rPr>
        <w:t xml:space="preserve"> </w:t>
      </w:r>
      <w:r w:rsidR="00740B85" w:rsidRPr="00564D5C">
        <w:rPr>
          <w:b w:val="0"/>
          <w:szCs w:val="24"/>
        </w:rPr>
        <w:t>реконструкции теплофикационной установки</w:t>
      </w:r>
      <w:r w:rsidRPr="002B6AE4">
        <w:rPr>
          <w:b w:val="0"/>
          <w:szCs w:val="24"/>
        </w:rPr>
        <w:t xml:space="preserve"> (</w:t>
      </w:r>
      <w:r>
        <w:rPr>
          <w:b w:val="0"/>
          <w:szCs w:val="24"/>
        </w:rPr>
        <w:t>ПИР)</w:t>
      </w:r>
    </w:p>
    <w:p w:rsidR="00740B85" w:rsidRDefault="00CC49CA" w:rsidP="00740B85">
      <w:pPr>
        <w:suppressAutoHyphens/>
        <w:jc w:val="center"/>
      </w:pPr>
      <w:r>
        <w:t xml:space="preserve"> </w:t>
      </w:r>
      <w:r w:rsidR="00740B85">
        <w:t>(номер закупки по ГКПЗ 1121/4.21-2766)</w:t>
      </w:r>
    </w:p>
    <w:p w:rsidR="00740B85" w:rsidRDefault="00740B85" w:rsidP="00740B85">
      <w:pPr>
        <w:suppressAutoHyphens/>
        <w:jc w:val="center"/>
      </w:pPr>
      <w:r>
        <w:t>ТЭЦ-21 филиала «Невский» ОАО «ТГК-1».</w:t>
      </w:r>
    </w:p>
    <w:p w:rsidR="00740B85" w:rsidRDefault="00740B85" w:rsidP="00740B85">
      <w:pPr>
        <w:suppressAutoHyphen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268"/>
      </w:tblGrid>
      <w:tr w:rsidR="00740B85" w:rsidRPr="00740B85" w:rsidTr="00740B85">
        <w:tc>
          <w:tcPr>
            <w:tcW w:w="2660" w:type="dxa"/>
            <w:tcBorders>
              <w:top w:val="single" w:sz="4" w:space="0" w:color="auto"/>
              <w:left w:val="single" w:sz="4" w:space="0" w:color="auto"/>
              <w:bottom w:val="single" w:sz="4" w:space="0" w:color="auto"/>
              <w:right w:val="single" w:sz="4" w:space="0" w:color="auto"/>
            </w:tcBorders>
            <w:hideMark/>
          </w:tcPr>
          <w:p w:rsidR="00740B85" w:rsidRDefault="00740B85">
            <w:pPr>
              <w:suppressAutoHyphens/>
              <w:spacing w:line="256" w:lineRule="auto"/>
              <w:jc w:val="center"/>
              <w:rPr>
                <w:lang w:eastAsia="en-US"/>
              </w:rPr>
            </w:pPr>
            <w:r>
              <w:rPr>
                <w:lang w:eastAsia="en-US"/>
              </w:rPr>
              <w:t>ОКВЭД</w:t>
            </w:r>
          </w:p>
        </w:tc>
        <w:tc>
          <w:tcPr>
            <w:tcW w:w="2268" w:type="dxa"/>
            <w:tcBorders>
              <w:top w:val="single" w:sz="4" w:space="0" w:color="auto"/>
              <w:left w:val="single" w:sz="4" w:space="0" w:color="auto"/>
              <w:bottom w:val="single" w:sz="4" w:space="0" w:color="auto"/>
              <w:right w:val="single" w:sz="4" w:space="0" w:color="auto"/>
            </w:tcBorders>
            <w:hideMark/>
          </w:tcPr>
          <w:p w:rsidR="00740B85" w:rsidRDefault="00532A65" w:rsidP="00532A65">
            <w:pPr>
              <w:suppressAutoHyphens/>
              <w:spacing w:line="256" w:lineRule="auto"/>
              <w:jc w:val="center"/>
              <w:rPr>
                <w:lang w:eastAsia="en-US"/>
              </w:rPr>
            </w:pPr>
            <w:r>
              <w:rPr>
                <w:lang w:eastAsia="en-US"/>
              </w:rPr>
              <w:t>40.11.51</w:t>
            </w:r>
            <w:r w:rsidR="00740B85">
              <w:rPr>
                <w:lang w:eastAsia="en-US"/>
              </w:rPr>
              <w:t xml:space="preserve"> </w:t>
            </w:r>
          </w:p>
        </w:tc>
      </w:tr>
      <w:tr w:rsidR="00740B85" w:rsidRPr="00740B85" w:rsidTr="00740B85">
        <w:tc>
          <w:tcPr>
            <w:tcW w:w="2660" w:type="dxa"/>
            <w:tcBorders>
              <w:top w:val="single" w:sz="4" w:space="0" w:color="auto"/>
              <w:left w:val="single" w:sz="4" w:space="0" w:color="auto"/>
              <w:bottom w:val="single" w:sz="4" w:space="0" w:color="auto"/>
              <w:right w:val="single" w:sz="4" w:space="0" w:color="auto"/>
            </w:tcBorders>
            <w:hideMark/>
          </w:tcPr>
          <w:p w:rsidR="00740B85" w:rsidRDefault="00740B85">
            <w:pPr>
              <w:suppressAutoHyphens/>
              <w:spacing w:line="256" w:lineRule="auto"/>
              <w:jc w:val="center"/>
              <w:rPr>
                <w:lang w:eastAsia="en-US"/>
              </w:rPr>
            </w:pPr>
            <w:r>
              <w:rPr>
                <w:lang w:eastAsia="en-US"/>
              </w:rPr>
              <w:t>ОКДП</w:t>
            </w:r>
          </w:p>
        </w:tc>
        <w:tc>
          <w:tcPr>
            <w:tcW w:w="2268" w:type="dxa"/>
            <w:tcBorders>
              <w:top w:val="single" w:sz="4" w:space="0" w:color="auto"/>
              <w:left w:val="single" w:sz="4" w:space="0" w:color="auto"/>
              <w:bottom w:val="single" w:sz="4" w:space="0" w:color="auto"/>
              <w:right w:val="single" w:sz="4" w:space="0" w:color="auto"/>
            </w:tcBorders>
            <w:hideMark/>
          </w:tcPr>
          <w:p w:rsidR="00740B85" w:rsidRDefault="00740B85" w:rsidP="00532A65">
            <w:pPr>
              <w:suppressAutoHyphens/>
              <w:spacing w:line="256" w:lineRule="auto"/>
              <w:jc w:val="center"/>
              <w:rPr>
                <w:lang w:eastAsia="en-US"/>
              </w:rPr>
            </w:pPr>
            <w:r>
              <w:rPr>
                <w:lang w:eastAsia="en-US"/>
              </w:rPr>
              <w:t>4560</w:t>
            </w:r>
            <w:r w:rsidR="00532A65">
              <w:rPr>
                <w:lang w:eastAsia="en-US"/>
              </w:rPr>
              <w:t>596</w:t>
            </w:r>
          </w:p>
        </w:tc>
      </w:tr>
    </w:tbl>
    <w:p w:rsidR="00740B85" w:rsidRDefault="00740B85" w:rsidP="00740B85">
      <w:pPr>
        <w:suppressAutoHyphens/>
      </w:pPr>
    </w:p>
    <w:p w:rsidR="00740B85" w:rsidRDefault="00740B85" w:rsidP="00740B85">
      <w:pPr>
        <w:suppressAutoHyphens/>
        <w:rPr>
          <w:b/>
        </w:rPr>
      </w:pPr>
      <w:r>
        <w:rPr>
          <w:b/>
          <w:lang w:val="en-US"/>
        </w:rPr>
        <w:t>I</w:t>
      </w:r>
      <w:r>
        <w:rPr>
          <w:b/>
        </w:rPr>
        <w:t>. Общие требования.</w:t>
      </w:r>
    </w:p>
    <w:p w:rsidR="00740B85" w:rsidRDefault="00740B85" w:rsidP="00740B85">
      <w:pPr>
        <w:ind w:left="705" w:firstLine="426"/>
        <w:jc w:val="both"/>
      </w:pPr>
      <w:r>
        <w:rPr>
          <w:b/>
        </w:rPr>
        <w:t>Требования к месту выполнения работ (услуг):</w:t>
      </w:r>
      <w:r>
        <w:t xml:space="preserve"> </w:t>
      </w:r>
      <w:r>
        <w:rPr>
          <w:bCs/>
        </w:rPr>
        <w:t>Ленинградская обл., п. Ново</w:t>
      </w:r>
      <w:r>
        <w:rPr>
          <w:b/>
        </w:rPr>
        <w:t>-</w:t>
      </w:r>
      <w:proofErr w:type="spellStart"/>
      <w:r>
        <w:t>Д</w:t>
      </w:r>
      <w:r>
        <w:rPr>
          <w:bCs/>
        </w:rPr>
        <w:t>евяткино</w:t>
      </w:r>
      <w:proofErr w:type="spellEnd"/>
      <w:r>
        <w:rPr>
          <w:bCs/>
        </w:rPr>
        <w:t>, Северная теплоэлектроцентраль</w:t>
      </w:r>
      <w:r>
        <w:t xml:space="preserve"> филиала «Невский» ОАО «ТГК-1». </w:t>
      </w:r>
    </w:p>
    <w:p w:rsidR="00740B85" w:rsidRDefault="00740B85" w:rsidP="00740B85">
      <w:pPr>
        <w:ind w:right="360"/>
        <w:jc w:val="both"/>
      </w:pPr>
      <w:r>
        <w:t xml:space="preserve">Должность, ФИО, контактный телефон ответственного лица, составившего техническое </w:t>
      </w:r>
      <w:proofErr w:type="gramStart"/>
      <w:r w:rsidR="00534812">
        <w:t>задание:</w:t>
      </w:r>
      <w:r w:rsidR="00E52C44">
        <w:t xml:space="preserve">   </w:t>
      </w:r>
      <w:proofErr w:type="gramEnd"/>
      <w:r w:rsidR="00E52C44">
        <w:t xml:space="preserve">     </w:t>
      </w:r>
      <w:r>
        <w:t xml:space="preserve">Тел. </w:t>
      </w:r>
      <w:r>
        <w:rPr>
          <w:color w:val="000000"/>
        </w:rPr>
        <w:t>901-50-80</w:t>
      </w:r>
      <w:r>
        <w:t>: Начальник КТЦ Антоненко Сергей Иванович;</w:t>
      </w:r>
    </w:p>
    <w:p w:rsidR="00740B85" w:rsidRDefault="00740B85" w:rsidP="00740B85">
      <w:pPr>
        <w:ind w:right="360"/>
        <w:jc w:val="both"/>
        <w:rPr>
          <w:rFonts w:ascii="Arial" w:hAnsi="Arial" w:cs="Arial"/>
        </w:rPr>
      </w:pPr>
      <w:r>
        <w:t>Тел. 901-50-61: Начальник ОС Антонов Александр Матвеевич;</w:t>
      </w:r>
    </w:p>
    <w:p w:rsidR="00740B85" w:rsidRDefault="00740B85" w:rsidP="00740B85">
      <w:pPr>
        <w:ind w:right="360"/>
        <w:jc w:val="both"/>
      </w:pPr>
      <w:r>
        <w:t>Тел. 901-50-65: Начальник ПТО Тривус Арсений Львович</w:t>
      </w:r>
    </w:p>
    <w:p w:rsidR="001D72F1" w:rsidRDefault="001D72F1" w:rsidP="00740B85">
      <w:pPr>
        <w:suppressAutoHyphens/>
        <w:rPr>
          <w:b/>
        </w:rPr>
      </w:pPr>
    </w:p>
    <w:p w:rsidR="00740B85" w:rsidRDefault="00740B85" w:rsidP="00740B85">
      <w:pPr>
        <w:suppressAutoHyphens/>
        <w:rPr>
          <w:b/>
        </w:rPr>
      </w:pPr>
      <w:r>
        <w:rPr>
          <w:b/>
        </w:rPr>
        <w:t>Период выполнения работ (услуг):</w:t>
      </w:r>
    </w:p>
    <w:p w:rsidR="00740B85" w:rsidRDefault="00740B85" w:rsidP="00740B85">
      <w:pPr>
        <w:suppressAutoHyphens/>
      </w:pPr>
      <w:r>
        <w:t xml:space="preserve">Начало                 </w:t>
      </w:r>
      <w:r w:rsidR="001D72F1">
        <w:t xml:space="preserve"> </w:t>
      </w:r>
      <w:r w:rsidR="00816E44">
        <w:t>август</w:t>
      </w:r>
      <w:r>
        <w:t xml:space="preserve"> 2015 г.</w:t>
      </w:r>
    </w:p>
    <w:p w:rsidR="00E601CA" w:rsidRPr="00404FE6" w:rsidRDefault="00740B85" w:rsidP="00404FE6">
      <w:pPr>
        <w:suppressAutoHyphens/>
      </w:pPr>
      <w:r>
        <w:t xml:space="preserve">Окончание           декабрь </w:t>
      </w:r>
      <w:r w:rsidRPr="00534812">
        <w:t>201</w:t>
      </w:r>
      <w:r w:rsidR="002D158C" w:rsidRPr="00534812">
        <w:t>6</w:t>
      </w:r>
      <w:r w:rsidRPr="00534812">
        <w:t xml:space="preserve"> г.</w:t>
      </w:r>
    </w:p>
    <w:p w:rsidR="001D72F1" w:rsidRDefault="001D72F1" w:rsidP="002B125A">
      <w:pPr>
        <w:tabs>
          <w:tab w:val="left" w:pos="993"/>
        </w:tabs>
        <w:jc w:val="both"/>
        <w:rPr>
          <w:b/>
        </w:rPr>
      </w:pPr>
    </w:p>
    <w:p w:rsidR="002B125A" w:rsidRDefault="002B125A" w:rsidP="002B125A">
      <w:pPr>
        <w:tabs>
          <w:tab w:val="left" w:pos="993"/>
        </w:tabs>
        <w:jc w:val="both"/>
        <w:rPr>
          <w:b/>
        </w:rPr>
      </w:pPr>
      <w:r w:rsidRPr="005D4AD3">
        <w:rPr>
          <w:b/>
        </w:rPr>
        <w:t>2. Требования к сметно-договорной документации.</w:t>
      </w:r>
    </w:p>
    <w:p w:rsidR="00A379F1" w:rsidRPr="005D4AD3" w:rsidRDefault="00A379F1" w:rsidP="002B125A">
      <w:pPr>
        <w:tabs>
          <w:tab w:val="left" w:pos="993"/>
        </w:tabs>
        <w:jc w:val="both"/>
        <w:rPr>
          <w:b/>
        </w:rPr>
      </w:pPr>
    </w:p>
    <w:p w:rsidR="00F643D5" w:rsidRDefault="00D34FE9" w:rsidP="00F643D5">
      <w:pPr>
        <w:ind w:firstLine="709"/>
        <w:jc w:val="both"/>
        <w:rPr>
          <w:noProof/>
        </w:rPr>
      </w:pPr>
      <w:r w:rsidRPr="004D7562">
        <w:rPr>
          <w:rFonts w:eastAsia="Calibri"/>
          <w:lang w:eastAsia="en-US"/>
        </w:rPr>
        <w:t>Стоимость работ определяется сметой на ПР (ПИР), составленной участником конкурентных процедур</w:t>
      </w:r>
      <w:r w:rsidR="004D7562" w:rsidRPr="004D7562">
        <w:rPr>
          <w:noProof/>
          <w:color w:val="FF0000"/>
        </w:rPr>
        <w:t xml:space="preserve"> </w:t>
      </w:r>
      <w:r w:rsidR="004D7562">
        <w:t xml:space="preserve">на основании требований системы ценообразования, принятой в ОАО «ТГК-1» в соответствии с действующим приказом ОАО «ТГК-1» </w:t>
      </w:r>
      <w:r w:rsidR="004D7562" w:rsidRPr="00A77377">
        <w:rPr>
          <w:i/>
        </w:rPr>
        <w:t>«О порядке формирования стоимости работ…»</w:t>
      </w:r>
      <w:r w:rsidR="004D7562">
        <w:rPr>
          <w:rStyle w:val="FontStyle23"/>
          <w:i/>
          <w:sz w:val="24"/>
          <w:szCs w:val="24"/>
        </w:rPr>
        <w:t xml:space="preserve"> </w:t>
      </w:r>
      <w:r w:rsidR="00F643D5">
        <w:rPr>
          <w:noProof/>
        </w:rPr>
        <w:t>Приложение сметной документации к оферте/</w:t>
      </w:r>
      <w:r w:rsidR="00F643D5" w:rsidRPr="0093525E">
        <w:rPr>
          <w:noProof/>
        </w:rPr>
        <w:t>коммерческому предложению участника конкурентной процедуры обязательно</w:t>
      </w:r>
      <w:r w:rsidR="00F643D5">
        <w:rPr>
          <w:noProof/>
        </w:rPr>
        <w:t>.</w:t>
      </w:r>
    </w:p>
    <w:p w:rsidR="003320BE" w:rsidRPr="005B1931" w:rsidRDefault="004D7562" w:rsidP="00404FE6">
      <w:pPr>
        <w:ind w:firstLine="709"/>
        <w:jc w:val="both"/>
      </w:pPr>
      <w:r w:rsidRPr="006A4A2B">
        <w:t>В</w:t>
      </w:r>
      <w:r w:rsidRPr="00203C0B">
        <w:t xml:space="preserve">ыбор приоритетного нормативного документа для формирования стоимости работ необходимо осуществлять в порядке, предусмотренном </w:t>
      </w:r>
      <w:r w:rsidRPr="00A77377">
        <w:rPr>
          <w:i/>
        </w:rPr>
        <w:t>«Методическими рекомендациями…»,</w:t>
      </w:r>
      <w:r w:rsidRPr="00203C0B">
        <w:t xml:space="preserve"> утвержденными </w:t>
      </w:r>
      <w:r>
        <w:t>вышеуказанным</w:t>
      </w:r>
      <w:r w:rsidRPr="00203C0B">
        <w:t xml:space="preserve"> </w:t>
      </w:r>
      <w:r>
        <w:t>п</w:t>
      </w:r>
      <w:r w:rsidRPr="00203C0B">
        <w:t>риказом.</w:t>
      </w:r>
    </w:p>
    <w:p w:rsidR="001D72F1" w:rsidRDefault="001D72F1" w:rsidP="002B125A">
      <w:pPr>
        <w:suppressAutoHyphens/>
        <w:ind w:left="360" w:hanging="360"/>
        <w:jc w:val="both"/>
        <w:rPr>
          <w:b/>
        </w:rPr>
      </w:pPr>
    </w:p>
    <w:p w:rsidR="00AE6176" w:rsidRDefault="002B125A" w:rsidP="002B125A">
      <w:pPr>
        <w:suppressAutoHyphens/>
        <w:ind w:left="360" w:hanging="360"/>
        <w:jc w:val="both"/>
        <w:rPr>
          <w:b/>
        </w:rPr>
      </w:pPr>
      <w:r>
        <w:rPr>
          <w:b/>
        </w:rPr>
        <w:t>3.</w:t>
      </w:r>
      <w:r w:rsidR="00AE6176" w:rsidRPr="005B1931">
        <w:rPr>
          <w:b/>
        </w:rPr>
        <w:t>Требования к выполнению работ.</w:t>
      </w:r>
    </w:p>
    <w:p w:rsidR="00A379F1" w:rsidRDefault="00A379F1" w:rsidP="002B125A">
      <w:pPr>
        <w:suppressAutoHyphens/>
        <w:ind w:left="360" w:hanging="360"/>
        <w:jc w:val="both"/>
        <w:rPr>
          <w:b/>
        </w:rPr>
      </w:pPr>
    </w:p>
    <w:p w:rsidR="00ED3596" w:rsidRDefault="002B2CE6" w:rsidP="002B2CE6">
      <w:pPr>
        <w:ind w:firstLine="426"/>
        <w:jc w:val="both"/>
        <w:rPr>
          <w:b/>
          <w:color w:val="000000"/>
        </w:rPr>
      </w:pPr>
      <w:r w:rsidRPr="009C7863">
        <w:rPr>
          <w:b/>
          <w:color w:val="000000"/>
        </w:rPr>
        <w:t xml:space="preserve">3.1. Цель работы: </w:t>
      </w:r>
    </w:p>
    <w:p w:rsidR="002B2CE6" w:rsidRPr="009C7863" w:rsidRDefault="00ED3596" w:rsidP="002B2CE6">
      <w:pPr>
        <w:ind w:firstLine="426"/>
        <w:jc w:val="both"/>
        <w:rPr>
          <w:color w:val="000000"/>
        </w:rPr>
      </w:pPr>
      <w:r>
        <w:rPr>
          <w:color w:val="000000"/>
        </w:rPr>
        <w:t>3.1.1.</w:t>
      </w:r>
      <w:r w:rsidRPr="000F17E3">
        <w:rPr>
          <w:color w:val="000000"/>
        </w:rPr>
        <w:t xml:space="preserve"> </w:t>
      </w:r>
      <w:r w:rsidR="002B2CE6" w:rsidRPr="009C7863">
        <w:rPr>
          <w:color w:val="000000"/>
        </w:rPr>
        <w:t>Разработка предпроектных технических решений по увеличению тепловой</w:t>
      </w:r>
      <w:r w:rsidR="002B2CE6" w:rsidRPr="00AF7206">
        <w:rPr>
          <w:color w:val="7030A0"/>
        </w:rPr>
        <w:t xml:space="preserve"> </w:t>
      </w:r>
      <w:r w:rsidR="002B2CE6" w:rsidRPr="00CC49CA">
        <w:rPr>
          <w:color w:val="000000"/>
        </w:rPr>
        <w:t>(тепловой и электрической)</w:t>
      </w:r>
      <w:r w:rsidR="002B2CE6" w:rsidRPr="00AF7206">
        <w:rPr>
          <w:color w:val="7030A0"/>
        </w:rPr>
        <w:t xml:space="preserve"> </w:t>
      </w:r>
      <w:r w:rsidR="002B2CE6" w:rsidRPr="009C7863">
        <w:rPr>
          <w:color w:val="000000"/>
        </w:rPr>
        <w:t>мощности ТЭЦ и модернизации теплофикационной установки (тепловой схемы) для выдачи дополнительной тепловой мощности от ТЭЦ-21 в объемах необходимых для подключения потребителей новых потребителей</w:t>
      </w:r>
      <w:r w:rsidR="00AA1BA8" w:rsidRPr="009C7863">
        <w:rPr>
          <w:color w:val="000000"/>
        </w:rPr>
        <w:t>,</w:t>
      </w:r>
      <w:r w:rsidR="002B2CE6" w:rsidRPr="009C7863">
        <w:rPr>
          <w:color w:val="000000"/>
        </w:rPr>
        <w:t xml:space="preserve"> в том числе с учетом существующих заявок на подключения:</w:t>
      </w:r>
    </w:p>
    <w:p w:rsidR="00A632C6" w:rsidRDefault="00A632C6" w:rsidP="00A632C6">
      <w:pPr>
        <w:numPr>
          <w:ilvl w:val="0"/>
          <w:numId w:val="13"/>
        </w:numPr>
        <w:ind w:firstLine="426"/>
        <w:jc w:val="both"/>
      </w:pPr>
      <w:r>
        <w:t>100 Гкал/ч</w:t>
      </w:r>
      <w:r w:rsidRPr="002B2CE6">
        <w:rPr>
          <w:color w:val="7030A0"/>
        </w:rPr>
        <w:t xml:space="preserve"> </w:t>
      </w:r>
      <w:r w:rsidR="002B2CE6" w:rsidRPr="009C7863">
        <w:rPr>
          <w:color w:val="000000"/>
        </w:rPr>
        <w:t>ООО</w:t>
      </w:r>
      <w:r w:rsidR="002B2CE6">
        <w:t xml:space="preserve"> </w:t>
      </w:r>
      <w:r>
        <w:t>«</w:t>
      </w:r>
      <w:proofErr w:type="spellStart"/>
      <w:r>
        <w:t>Петербургтеплоэнерго</w:t>
      </w:r>
      <w:proofErr w:type="spellEnd"/>
      <w:r>
        <w:t>» к Суздальской тепломагистрали;</w:t>
      </w:r>
    </w:p>
    <w:p w:rsidR="00A632C6" w:rsidRDefault="00A632C6" w:rsidP="00A632C6">
      <w:pPr>
        <w:numPr>
          <w:ilvl w:val="0"/>
          <w:numId w:val="13"/>
        </w:numPr>
        <w:ind w:firstLine="426"/>
        <w:jc w:val="both"/>
      </w:pPr>
      <w:r>
        <w:t>97 Гкал/ч по тепломагистрали «Ново-</w:t>
      </w:r>
      <w:proofErr w:type="spellStart"/>
      <w:r>
        <w:t>Девяткино</w:t>
      </w:r>
      <w:proofErr w:type="spellEnd"/>
      <w:r>
        <w:t>»;</w:t>
      </w:r>
    </w:p>
    <w:p w:rsidR="00A632C6" w:rsidRPr="0056576E" w:rsidRDefault="00A632C6" w:rsidP="00A632C6">
      <w:pPr>
        <w:numPr>
          <w:ilvl w:val="0"/>
          <w:numId w:val="13"/>
        </w:numPr>
        <w:ind w:firstLine="426"/>
        <w:jc w:val="both"/>
      </w:pPr>
      <w:r>
        <w:t xml:space="preserve">300 Гкал/ч </w:t>
      </w:r>
      <w:r w:rsidR="002B2CE6" w:rsidRPr="009C7863">
        <w:rPr>
          <w:color w:val="000000"/>
        </w:rPr>
        <w:t>ООО</w:t>
      </w:r>
      <w:r w:rsidR="002B2CE6">
        <w:t xml:space="preserve"> </w:t>
      </w:r>
      <w:r>
        <w:t>«</w:t>
      </w:r>
      <w:proofErr w:type="spellStart"/>
      <w:r>
        <w:t>Петербургтеплоэнерго</w:t>
      </w:r>
      <w:proofErr w:type="spellEnd"/>
      <w:r>
        <w:t>» к Суздальской тепломагистрали.</w:t>
      </w:r>
    </w:p>
    <w:p w:rsidR="00A365F1" w:rsidRDefault="00ED3596" w:rsidP="00A632C6">
      <w:pPr>
        <w:ind w:firstLine="426"/>
        <w:jc w:val="both"/>
        <w:rPr>
          <w:color w:val="FF0000"/>
        </w:rPr>
      </w:pPr>
      <w:r>
        <w:t xml:space="preserve">3.1.2. </w:t>
      </w:r>
      <w:r w:rsidR="00A632C6" w:rsidRPr="00564D5C">
        <w:t xml:space="preserve">Разработка </w:t>
      </w:r>
      <w:r w:rsidR="000E788E">
        <w:t>проектной и рабочей документации</w:t>
      </w:r>
      <w:r w:rsidR="00A632C6" w:rsidRPr="00564D5C">
        <w:t xml:space="preserve"> по первоочередным работам модернизации ТФУ ТЭЦ-21 в части</w:t>
      </w:r>
      <w:r w:rsidR="000F17E3">
        <w:t xml:space="preserve"> </w:t>
      </w:r>
      <w:r w:rsidR="004666FD">
        <w:t>решений</w:t>
      </w:r>
      <w:r w:rsidR="00A632C6" w:rsidRPr="00564D5C">
        <w:t xml:space="preserve"> по изменению схемы подачи сетевой воды от ПСГ энергоблоков</w:t>
      </w:r>
      <w:r w:rsidR="004B1F72">
        <w:t xml:space="preserve">, </w:t>
      </w:r>
      <w:r w:rsidR="004B1F72" w:rsidRPr="004B1F72">
        <w:rPr>
          <w:color w:val="7030A0"/>
        </w:rPr>
        <w:t xml:space="preserve">установке сетевых насосов на </w:t>
      </w:r>
      <w:r w:rsidR="004B1F72">
        <w:rPr>
          <w:color w:val="7030A0"/>
        </w:rPr>
        <w:t>пиковой водогрейной котельной</w:t>
      </w:r>
      <w:r w:rsidR="00A632C6" w:rsidRPr="004B1F72">
        <w:rPr>
          <w:color w:val="7030A0"/>
        </w:rPr>
        <w:t xml:space="preserve"> </w:t>
      </w:r>
      <w:r w:rsidR="00A632C6" w:rsidRPr="00564D5C">
        <w:t xml:space="preserve">и монтажу системы регулирования температуры по </w:t>
      </w:r>
      <w:proofErr w:type="spellStart"/>
      <w:r w:rsidR="00A632C6" w:rsidRPr="00564D5C">
        <w:t>тепломагистралям</w:t>
      </w:r>
      <w:proofErr w:type="spellEnd"/>
      <w:r w:rsidR="00A632C6" w:rsidRPr="00564D5C">
        <w:rPr>
          <w:color w:val="FF0000"/>
        </w:rPr>
        <w:t>.</w:t>
      </w:r>
      <w:r w:rsidR="006218C8" w:rsidRPr="00EB2D85">
        <w:rPr>
          <w:color w:val="FF0000"/>
        </w:rPr>
        <w:t xml:space="preserve"> </w:t>
      </w:r>
    </w:p>
    <w:p w:rsidR="00A379F1" w:rsidRDefault="00A379F1" w:rsidP="00A632C6">
      <w:pPr>
        <w:ind w:firstLine="426"/>
        <w:jc w:val="both"/>
      </w:pPr>
    </w:p>
    <w:p w:rsidR="00A365F1" w:rsidRDefault="002B125A" w:rsidP="002B125A">
      <w:pPr>
        <w:suppressAutoHyphens/>
        <w:jc w:val="both"/>
        <w:rPr>
          <w:i/>
        </w:rPr>
      </w:pPr>
      <w:r w:rsidRPr="008B31EE">
        <w:rPr>
          <w:b/>
        </w:rPr>
        <w:t xml:space="preserve">3.2. </w:t>
      </w:r>
      <w:r w:rsidR="00875B30" w:rsidRPr="008B31EE">
        <w:rPr>
          <w:b/>
        </w:rPr>
        <w:t xml:space="preserve">Описание и основные технические характеристики </w:t>
      </w:r>
      <w:r w:rsidR="00417419" w:rsidRPr="00A365F1">
        <w:t>объекта реконструкции</w:t>
      </w:r>
      <w:r w:rsidR="00A365F1">
        <w:rPr>
          <w:i/>
        </w:rPr>
        <w:t>:</w:t>
      </w:r>
    </w:p>
    <w:p w:rsidR="00E416A2" w:rsidRDefault="00E416A2" w:rsidP="002B125A">
      <w:pPr>
        <w:suppressAutoHyphens/>
        <w:jc w:val="both"/>
      </w:pPr>
      <w:r w:rsidRPr="005245BD">
        <w:lastRenderedPageBreak/>
        <w:t xml:space="preserve">Основными потребителями тепловой энергии ТЭЦ-21 являются: ОАО </w:t>
      </w:r>
      <w:r>
        <w:t>«</w:t>
      </w:r>
      <w:r w:rsidRPr="005245BD">
        <w:t>Теплосеть</w:t>
      </w:r>
      <w:r>
        <w:t xml:space="preserve"> Санкт-Петербурга»</w:t>
      </w:r>
      <w:r w:rsidRPr="005245BD">
        <w:t>, обеспечивающая теплоснабжение северо-восточной части Санкт-Петербурга по Суздальской тепломагистрали Ду1400</w:t>
      </w:r>
      <w:r>
        <w:t xml:space="preserve"> (к котельной «Парнас» ГУП «ТЭК»)</w:t>
      </w:r>
      <w:r w:rsidRPr="005245BD">
        <w:t xml:space="preserve"> и </w:t>
      </w:r>
      <w:proofErr w:type="spellStart"/>
      <w:r w:rsidRPr="005245BD">
        <w:t>жилгородок</w:t>
      </w:r>
      <w:proofErr w:type="spellEnd"/>
      <w:r w:rsidRPr="005245BD">
        <w:t xml:space="preserve"> Новое </w:t>
      </w:r>
      <w:proofErr w:type="spellStart"/>
      <w:r w:rsidRPr="005245BD">
        <w:t>Девяткино</w:t>
      </w:r>
      <w:proofErr w:type="spellEnd"/>
      <w:r w:rsidRPr="005245BD">
        <w:t xml:space="preserve"> по тепломагистрали Ду700, а также завод «</w:t>
      </w:r>
      <w:proofErr w:type="spellStart"/>
      <w:r w:rsidRPr="005245BD">
        <w:t>Турбоатомгаз</w:t>
      </w:r>
      <w:proofErr w:type="spellEnd"/>
      <w:r w:rsidRPr="005245BD">
        <w:t>» ф</w:t>
      </w:r>
      <w:r>
        <w:t xml:space="preserve">илиала ОАО «Силовые машины» ЛМЗ.  Каждая </w:t>
      </w:r>
      <w:proofErr w:type="spellStart"/>
      <w:r>
        <w:t>тепломагистраль</w:t>
      </w:r>
      <w:proofErr w:type="spellEnd"/>
      <w:r>
        <w:t xml:space="preserve"> состоит из прямого и обратного трубопроводов и относится к открытым системам теплоснабжения.</w:t>
      </w:r>
    </w:p>
    <w:p w:rsidR="00E416A2" w:rsidRPr="005245BD" w:rsidRDefault="00E416A2" w:rsidP="00E416A2">
      <w:pPr>
        <w:pStyle w:val="3"/>
        <w:spacing w:line="240" w:lineRule="auto"/>
        <w:ind w:firstLine="357"/>
      </w:pPr>
      <w:r w:rsidRPr="005245BD">
        <w:t xml:space="preserve">Для обеспечения устойчивости и маневренности работы </w:t>
      </w:r>
      <w:r w:rsidR="001B5DB0">
        <w:t>ТФУ ТЭЦ</w:t>
      </w:r>
      <w:r w:rsidRPr="005245BD">
        <w:t xml:space="preserve"> служат два коллектора поперечной связи энергоблоков:</w:t>
      </w:r>
    </w:p>
    <w:p w:rsidR="00E416A2" w:rsidRPr="005245BD" w:rsidRDefault="00E416A2" w:rsidP="00E416A2">
      <w:pPr>
        <w:pStyle w:val="3"/>
        <w:spacing w:line="240" w:lineRule="auto"/>
        <w:ind w:firstLine="357"/>
      </w:pPr>
      <w:r w:rsidRPr="005245BD">
        <w:tab/>
        <w:t xml:space="preserve">- </w:t>
      </w:r>
      <w:r>
        <w:t>х</w:t>
      </w:r>
      <w:r w:rsidRPr="005245BD">
        <w:t>олодный коллектор</w:t>
      </w:r>
      <w:r>
        <w:t xml:space="preserve"> Ду800</w:t>
      </w:r>
      <w:r w:rsidRPr="005245BD">
        <w:t>, связывающий напорные трубопроводы подпорных сетевых насосов (ПСН)</w:t>
      </w:r>
      <w:r>
        <w:t>, для подачи сетевой воды к сетевым подогревателям любого энергоблока</w:t>
      </w:r>
      <w:r w:rsidRPr="005245BD">
        <w:t>;</w:t>
      </w:r>
    </w:p>
    <w:p w:rsidR="00E416A2" w:rsidRPr="005245BD" w:rsidRDefault="00E416A2" w:rsidP="00E416A2">
      <w:pPr>
        <w:pStyle w:val="3"/>
        <w:spacing w:line="240" w:lineRule="auto"/>
        <w:ind w:firstLine="357"/>
      </w:pPr>
      <w:r w:rsidRPr="005245BD">
        <w:tab/>
        <w:t xml:space="preserve">- </w:t>
      </w:r>
      <w:r>
        <w:t>г</w:t>
      </w:r>
      <w:r w:rsidRPr="005245BD">
        <w:t xml:space="preserve">орячий коллектор </w:t>
      </w:r>
      <w:r>
        <w:t>«</w:t>
      </w:r>
      <w:r w:rsidRPr="005245BD">
        <w:t>А</w:t>
      </w:r>
      <w:r>
        <w:t>» Ду600</w:t>
      </w:r>
      <w:r w:rsidRPr="005245BD">
        <w:t xml:space="preserve">, связывающий всасывающие трубопроводы сетевых насосов </w:t>
      </w:r>
      <w:r w:rsidRPr="005245BD">
        <w:rPr>
          <w:lang w:val="en-US"/>
        </w:rPr>
        <w:t>II</w:t>
      </w:r>
      <w:r w:rsidRPr="005245BD">
        <w:t xml:space="preserve"> подъема (СН)</w:t>
      </w:r>
      <w:r>
        <w:t xml:space="preserve"> после сетевых подогревателей; после коллектора «А» сетевая вода сетевыми насосами подается в прямой коллектор и направляется в тепломагистрали ТЭЦ.</w:t>
      </w:r>
    </w:p>
    <w:p w:rsidR="00E416A2" w:rsidRPr="005245BD" w:rsidRDefault="00E416A2" w:rsidP="00E416A2">
      <w:pPr>
        <w:ind w:firstLine="357"/>
        <w:jc w:val="both"/>
        <w:rPr>
          <w:b/>
        </w:rPr>
      </w:pPr>
      <w:r w:rsidRPr="005245BD">
        <w:t>В состав теплофикационной установки Северной ТЭЦ</w:t>
      </w:r>
      <w:r>
        <w:t xml:space="preserve"> помимо подогревателей сетевой воды (по 2 на каждой турбине)</w:t>
      </w:r>
      <w:r w:rsidRPr="005245BD">
        <w:t xml:space="preserve"> входят девять вакуумных деаэраторов, из которых восемь – производительностью 800 т/час каждый и один производительностью 1200 т/час. </w:t>
      </w:r>
    </w:p>
    <w:p w:rsidR="00E416A2" w:rsidRDefault="00E416A2" w:rsidP="000B3727">
      <w:pPr>
        <w:ind w:firstLine="357"/>
        <w:jc w:val="both"/>
      </w:pPr>
      <w:r w:rsidRPr="008369C3">
        <w:t>Теплоноситель для обеспечения деаэрации в ДСВ подводится из горячего коллектора «Б»</w:t>
      </w:r>
      <w:r>
        <w:t xml:space="preserve"> Ду800</w:t>
      </w:r>
      <w:r w:rsidRPr="008369C3">
        <w:t xml:space="preserve"> после сетевых подогревателей. Для обеспечения необходимой температуры теплоносителя (100÷105</w:t>
      </w:r>
      <w:r w:rsidR="000B3727">
        <w:t>°</w:t>
      </w:r>
      <w:r w:rsidRPr="008369C3">
        <w:t>С) выделяется один блок, который должен работать по тепловому графику с тепловой нагрузкой, соответствующей необходимому расходу теплоноси</w:t>
      </w:r>
      <w:r w:rsidRPr="008369C3">
        <w:softHyphen/>
        <w:t>теля с заданной температурой для подачи воды после сетевых подогревателей этого блока на коллектор «Б», откуда она подается на все работающие вакуумные деаэраторы. При этом теплосеть выделенного на ВТД (высокотемпературную деаэрацию) блока отключается задвижками от прямого коллектора теплосети станции и от горячего коллектора</w:t>
      </w:r>
      <w:r>
        <w:t xml:space="preserve">. </w:t>
      </w:r>
    </w:p>
    <w:p w:rsidR="00730215" w:rsidRPr="00CC49CA" w:rsidRDefault="00730215" w:rsidP="00730215">
      <w:pPr>
        <w:ind w:firstLine="357"/>
        <w:jc w:val="both"/>
      </w:pPr>
      <w:r w:rsidRPr="00CC49CA">
        <w:t>При проектировани</w:t>
      </w:r>
      <w:r w:rsidR="00574586">
        <w:t>и</w:t>
      </w:r>
      <w:r w:rsidRPr="00CC49CA">
        <w:t xml:space="preserve"> Северной ТЭЦ были приняты следующие проектные решения:</w:t>
      </w:r>
    </w:p>
    <w:p w:rsidR="00730215" w:rsidRPr="00CC49CA" w:rsidRDefault="00730215" w:rsidP="00CC49CA">
      <w:pPr>
        <w:ind w:firstLine="357"/>
        <w:jc w:val="both"/>
      </w:pPr>
      <w:r w:rsidRPr="00CC49CA">
        <w:t xml:space="preserve">по Суздальской т/м </w:t>
      </w:r>
      <w:r w:rsidR="0028279D" w:rsidRPr="00CC49CA">
        <w:t>подача горячей воды с температурой до</w:t>
      </w:r>
      <w:r w:rsidRPr="00CC49CA">
        <w:t xml:space="preserve"> 107°С </w:t>
      </w:r>
      <w:r w:rsidR="0028279D" w:rsidRPr="00CC49CA">
        <w:t xml:space="preserve">направлялась на </w:t>
      </w:r>
      <w:r w:rsidRPr="00CC49CA">
        <w:t>котельн</w:t>
      </w:r>
      <w:r w:rsidR="0028279D" w:rsidRPr="00CC49CA">
        <w:t>ую</w:t>
      </w:r>
      <w:r w:rsidRPr="00CC49CA">
        <w:t xml:space="preserve"> «Парнас» </w:t>
      </w:r>
      <w:r w:rsidR="0028279D" w:rsidRPr="00CC49CA">
        <w:t xml:space="preserve">где </w:t>
      </w:r>
      <w:r w:rsidRPr="00CC49CA">
        <w:t>на ПВК сетевая вода нагревалась до требуемой температуры исходя из графика 150/70°С для подачи потребителям г. Санкт-Петербурга.</w:t>
      </w:r>
    </w:p>
    <w:p w:rsidR="00730215" w:rsidRPr="00CC49CA" w:rsidRDefault="00730215" w:rsidP="00CC49CA">
      <w:pPr>
        <w:ind w:firstLine="357"/>
        <w:jc w:val="both"/>
      </w:pPr>
      <w:r w:rsidRPr="00CC49CA">
        <w:t xml:space="preserve">по т/м </w:t>
      </w:r>
      <w:proofErr w:type="spellStart"/>
      <w:r w:rsidRPr="00CC49CA">
        <w:t>Новодевяткино</w:t>
      </w:r>
      <w:proofErr w:type="spellEnd"/>
      <w:r w:rsidRPr="00CC49CA">
        <w:t xml:space="preserve"> и ТАГ (ОАО «Силовые машины»)</w:t>
      </w:r>
      <w:r w:rsidR="0028279D" w:rsidRPr="00CC49CA">
        <w:t xml:space="preserve"> горячая вода поставлялась потребителям</w:t>
      </w:r>
      <w:r w:rsidRPr="00CC49CA">
        <w:t xml:space="preserve"> </w:t>
      </w:r>
      <w:r w:rsidR="0028279D" w:rsidRPr="00CC49CA">
        <w:t>с температурным</w:t>
      </w:r>
      <w:r w:rsidRPr="00CC49CA">
        <w:t xml:space="preserve"> график</w:t>
      </w:r>
      <w:r w:rsidR="0028279D" w:rsidRPr="00CC49CA">
        <w:t>ом</w:t>
      </w:r>
      <w:r w:rsidRPr="00CC49CA">
        <w:t xml:space="preserve"> 150/70°С</w:t>
      </w:r>
      <w:r w:rsidR="0028279D" w:rsidRPr="00CC49CA">
        <w:t>.</w:t>
      </w:r>
      <w:r w:rsidRPr="00CC49CA">
        <w:t xml:space="preserve"> Для нагрева сетевой воды </w:t>
      </w:r>
      <w:r w:rsidR="0028279D" w:rsidRPr="00CC49CA">
        <w:t xml:space="preserve">после подогревателей турбины (ПСГ) энергоблоков ТЭЦ </w:t>
      </w:r>
      <w:r w:rsidRPr="00CC49CA">
        <w:t>до требуемой температуры были установлены два водогрейных котла типа КВГМ-100 включенных в пиковом режиме.</w:t>
      </w:r>
    </w:p>
    <w:p w:rsidR="00F36556" w:rsidRPr="00CC49CA" w:rsidRDefault="00450F8E" w:rsidP="002F062E">
      <w:pPr>
        <w:ind w:firstLine="357"/>
        <w:jc w:val="both"/>
      </w:pPr>
      <w:r w:rsidRPr="00CC49CA">
        <w:t>Фактические параметры</w:t>
      </w:r>
      <w:r w:rsidR="00B177AF" w:rsidRPr="00CC49CA">
        <w:t xml:space="preserve"> теплоснабжения</w:t>
      </w:r>
      <w:r w:rsidR="00F36556" w:rsidRPr="00CC49CA">
        <w:t>:</w:t>
      </w:r>
    </w:p>
    <w:p w:rsidR="00B177AF" w:rsidRPr="00CC49CA" w:rsidRDefault="00F36556" w:rsidP="00CC49CA">
      <w:pPr>
        <w:ind w:firstLine="357"/>
        <w:jc w:val="both"/>
      </w:pPr>
      <w:r w:rsidRPr="00CC49CA">
        <w:t xml:space="preserve">по Суздальской т/м </w:t>
      </w:r>
      <w:r w:rsidR="00B177AF" w:rsidRPr="00CC49CA">
        <w:t xml:space="preserve">давления и температурный график </w:t>
      </w:r>
      <w:r w:rsidRPr="00CC49CA">
        <w:t xml:space="preserve">определены договором на поставку тепла </w:t>
      </w:r>
      <w:r w:rsidR="00B177AF" w:rsidRPr="00CC49CA">
        <w:t xml:space="preserve">на котельную «Парнас» в договоре </w:t>
      </w:r>
      <w:r w:rsidRPr="00CC49CA">
        <w:t xml:space="preserve">с ГУП «ТЭК СПб» </w:t>
      </w:r>
      <w:r w:rsidR="00B177AF" w:rsidRPr="00CC49CA">
        <w:t>(</w:t>
      </w:r>
      <w:r w:rsidR="00450F8E" w:rsidRPr="00CC49CA">
        <w:t>Т</w:t>
      </w:r>
      <w:r w:rsidR="00B177AF" w:rsidRPr="00CC49CA">
        <w:t>емпературный график</w:t>
      </w:r>
      <w:r w:rsidR="00450F8E" w:rsidRPr="00CC49CA">
        <w:t>-107/70</w:t>
      </w:r>
      <w:r w:rsidR="000B3727" w:rsidRPr="00CC49CA">
        <w:t>°</w:t>
      </w:r>
      <w:r w:rsidR="001A10F4" w:rsidRPr="00CC49CA">
        <w:t>С</w:t>
      </w:r>
      <w:r w:rsidR="00450F8E" w:rsidRPr="00CC49CA">
        <w:t xml:space="preserve"> и Р1&lt;15,5 кгс/см2</w:t>
      </w:r>
      <w:r w:rsidR="002F062E" w:rsidRPr="00CC49CA">
        <w:t>.</w:t>
      </w:r>
      <w:r w:rsidR="00450F8E" w:rsidRPr="00CC49CA">
        <w:t xml:space="preserve"> </w:t>
      </w:r>
    </w:p>
    <w:p w:rsidR="00450F8E" w:rsidRPr="00CC49CA" w:rsidRDefault="00B177AF" w:rsidP="00CC49CA">
      <w:pPr>
        <w:ind w:firstLine="357"/>
        <w:jc w:val="both"/>
      </w:pPr>
      <w:r w:rsidRPr="00CC49CA">
        <w:t xml:space="preserve">по т/м </w:t>
      </w:r>
      <w:proofErr w:type="spellStart"/>
      <w:r w:rsidRPr="00CC49CA">
        <w:t>Новодевяткино</w:t>
      </w:r>
      <w:proofErr w:type="spellEnd"/>
      <w:r w:rsidRPr="00CC49CA">
        <w:t xml:space="preserve"> и ТАГ температурного график задан ОАО «Теплосеть СПб» исходя из графика 150/70 со срезкой на 107°С Р1&lt;8 кгс/см2.</w:t>
      </w:r>
    </w:p>
    <w:p w:rsidR="00450F8E" w:rsidRPr="00835051" w:rsidRDefault="00450F8E" w:rsidP="00E416A2">
      <w:pPr>
        <w:suppressAutoHyphens/>
        <w:jc w:val="both"/>
        <w:rPr>
          <w:b/>
        </w:rPr>
      </w:pPr>
      <w:r w:rsidRPr="00835051">
        <w:rPr>
          <w:b/>
        </w:rPr>
        <w:t>На ТЭЦ-21 установлено следующее теплогенерирующее оборудование:</w:t>
      </w:r>
    </w:p>
    <w:p w:rsidR="00450F8E" w:rsidRPr="00450F8E" w:rsidRDefault="00450F8E" w:rsidP="00450F8E">
      <w:pPr>
        <w:numPr>
          <w:ilvl w:val="0"/>
          <w:numId w:val="29"/>
        </w:numPr>
        <w:suppressAutoHyphens/>
        <w:jc w:val="both"/>
        <w:rPr>
          <w:b/>
        </w:rPr>
      </w:pPr>
      <w:r>
        <w:t>5 энергоблоков ст.№1</w:t>
      </w:r>
      <w:r w:rsidR="00835051">
        <w:t>,2,3,4,</w:t>
      </w:r>
      <w:r>
        <w:t xml:space="preserve">5 с турбоагрегатами Т-100/120-130 с установленной тепловой мощностью </w:t>
      </w:r>
      <w:r w:rsidRPr="00CC49CA">
        <w:t>1</w:t>
      </w:r>
      <w:r w:rsidR="00CF06A2" w:rsidRPr="00CC49CA">
        <w:t>68</w:t>
      </w:r>
      <w:r w:rsidRPr="00CF06A2">
        <w:rPr>
          <w:color w:val="7030A0"/>
        </w:rPr>
        <w:t xml:space="preserve"> </w:t>
      </w:r>
      <w:r>
        <w:t>Гкал/ч каждый;</w:t>
      </w:r>
    </w:p>
    <w:p w:rsidR="00450F8E" w:rsidRPr="00450F8E" w:rsidRDefault="00450F8E" w:rsidP="00450F8E">
      <w:pPr>
        <w:numPr>
          <w:ilvl w:val="0"/>
          <w:numId w:val="29"/>
        </w:numPr>
        <w:suppressAutoHyphens/>
        <w:jc w:val="both"/>
        <w:rPr>
          <w:b/>
        </w:rPr>
      </w:pPr>
      <w:r>
        <w:t>1 водогрейный котел типа КВГМ-100 тепловой мощностью 100 Гкал/ч;</w:t>
      </w:r>
    </w:p>
    <w:p w:rsidR="00450F8E" w:rsidRPr="00835051" w:rsidRDefault="00450F8E" w:rsidP="00450F8E">
      <w:pPr>
        <w:numPr>
          <w:ilvl w:val="0"/>
          <w:numId w:val="29"/>
        </w:numPr>
        <w:suppressAutoHyphens/>
        <w:jc w:val="both"/>
        <w:rPr>
          <w:b/>
        </w:rPr>
      </w:pPr>
      <w:r>
        <w:t>1 водогрейный котел типа КВГМ-120 тепловой мощностью 120 Гкал/ч.</w:t>
      </w:r>
    </w:p>
    <w:p w:rsidR="001F0A4C" w:rsidRDefault="001F0A4C" w:rsidP="00835051">
      <w:pPr>
        <w:suppressAutoHyphens/>
        <w:jc w:val="both"/>
      </w:pPr>
      <w:r>
        <w:t xml:space="preserve">Водогрейные котлы располагаются в отдельном здании. Связь между водогрейными котлами и ТФУ ТЭЦ-21 осуществляется через перемычку Ду600 длиной 600 м. Режим работы котлов – пиковый. Для обеспечения </w:t>
      </w:r>
      <w:r w:rsidR="00CC49CA">
        <w:t xml:space="preserve">режима </w:t>
      </w:r>
      <w:r>
        <w:t xml:space="preserve">работы водогрейных котлов на мазуте в здании </w:t>
      </w:r>
      <w:r w:rsidR="00346A1E">
        <w:t>водогрейной котельной установлено 2 насоса НРВ типа СЭ-1250-70.</w:t>
      </w:r>
    </w:p>
    <w:p w:rsidR="00835051" w:rsidRPr="00450F8E" w:rsidRDefault="00835051" w:rsidP="00835051">
      <w:pPr>
        <w:suppressAutoHyphens/>
        <w:jc w:val="both"/>
        <w:rPr>
          <w:b/>
        </w:rPr>
      </w:pPr>
      <w:r>
        <w:t xml:space="preserve">Также </w:t>
      </w:r>
      <w:r w:rsidR="001F0A4C">
        <w:t xml:space="preserve">в отдельном здании </w:t>
      </w:r>
      <w:r>
        <w:t xml:space="preserve">установлено 4 </w:t>
      </w:r>
      <w:proofErr w:type="spellStart"/>
      <w:r>
        <w:t>котлоагрегата</w:t>
      </w:r>
      <w:proofErr w:type="spellEnd"/>
      <w:r>
        <w:t xml:space="preserve"> ГМ-50-14 для получения пара низкого давления для коллектора собственных нужд 14 </w:t>
      </w:r>
      <w:proofErr w:type="spellStart"/>
      <w:r>
        <w:t>ата</w:t>
      </w:r>
      <w:proofErr w:type="spellEnd"/>
      <w:r>
        <w:t>. ГМ-50-14 ст. №1,2 находятся в консервации.</w:t>
      </w:r>
    </w:p>
    <w:p w:rsidR="005B1899" w:rsidRPr="009C7863" w:rsidRDefault="005B1899" w:rsidP="00A365F1">
      <w:pPr>
        <w:ind w:firstLine="426"/>
        <w:jc w:val="both"/>
        <w:rPr>
          <w:color w:val="000000"/>
        </w:rPr>
      </w:pPr>
      <w:r w:rsidRPr="009C7863">
        <w:rPr>
          <w:color w:val="000000"/>
        </w:rPr>
        <w:t>Принятые сокращения:</w:t>
      </w:r>
    </w:p>
    <w:p w:rsidR="008E210E" w:rsidRDefault="008E210E" w:rsidP="00A365F1">
      <w:pPr>
        <w:ind w:firstLine="426"/>
        <w:jc w:val="both"/>
      </w:pPr>
      <w:r>
        <w:t>ТФУ-теплофикационная установка.</w:t>
      </w:r>
    </w:p>
    <w:p w:rsidR="00A365F1" w:rsidRDefault="008E210E" w:rsidP="00C5138A">
      <w:pPr>
        <w:ind w:firstLine="426"/>
        <w:jc w:val="both"/>
      </w:pPr>
      <w:r>
        <w:t>СФР-сметно-финансовый расчёт.</w:t>
      </w:r>
    </w:p>
    <w:p w:rsidR="000E70BA" w:rsidRDefault="000E70BA" w:rsidP="00C5138A">
      <w:pPr>
        <w:ind w:firstLine="426"/>
        <w:jc w:val="both"/>
      </w:pPr>
      <w:r>
        <w:t>ТЭО - технико-экономическое обоснование.</w:t>
      </w:r>
    </w:p>
    <w:p w:rsidR="000E70BA" w:rsidRDefault="000E70BA" w:rsidP="00C5138A">
      <w:pPr>
        <w:ind w:firstLine="426"/>
        <w:jc w:val="both"/>
      </w:pPr>
      <w:r>
        <w:t>НТС – научно-технический совет.</w:t>
      </w:r>
    </w:p>
    <w:p w:rsidR="00C5138A" w:rsidRDefault="00C5138A" w:rsidP="00C5138A">
      <w:pPr>
        <w:ind w:firstLine="426"/>
        <w:jc w:val="both"/>
      </w:pPr>
    </w:p>
    <w:p w:rsidR="00AE6176" w:rsidRPr="005B1931" w:rsidRDefault="002B125A" w:rsidP="00565644">
      <w:pPr>
        <w:suppressAutoHyphens/>
        <w:jc w:val="center"/>
        <w:rPr>
          <w:b/>
        </w:rPr>
      </w:pPr>
      <w:r>
        <w:rPr>
          <w:b/>
        </w:rPr>
        <w:lastRenderedPageBreak/>
        <w:t xml:space="preserve">4. </w:t>
      </w:r>
      <w:r w:rsidR="00AE6176" w:rsidRPr="005B1931">
        <w:rPr>
          <w:b/>
        </w:rPr>
        <w:t>УКРУПНЕННАЯ ВЕДОМОСТЬ</w:t>
      </w:r>
    </w:p>
    <w:p w:rsidR="00A379F1" w:rsidRPr="00404FE6" w:rsidRDefault="00AE6176" w:rsidP="003374A0">
      <w:pPr>
        <w:suppressAutoHyphens/>
        <w:jc w:val="center"/>
        <w:rPr>
          <w:b/>
        </w:rPr>
      </w:pPr>
      <w:r w:rsidRPr="00ED3B1C">
        <w:rPr>
          <w:b/>
        </w:rPr>
        <w:t>объёмов работ</w:t>
      </w:r>
    </w:p>
    <w:p w:rsidR="00A365F1" w:rsidRDefault="00A365F1" w:rsidP="000F17E3">
      <w:pPr>
        <w:pStyle w:val="af2"/>
        <w:ind w:firstLine="426"/>
        <w:jc w:val="left"/>
        <w:rPr>
          <w:b w:val="0"/>
          <w:szCs w:val="24"/>
        </w:rPr>
      </w:pPr>
      <w:r>
        <w:rPr>
          <w:b w:val="0"/>
          <w:szCs w:val="24"/>
        </w:rPr>
        <w:t xml:space="preserve">по </w:t>
      </w:r>
      <w:r w:rsidR="00A632C6">
        <w:rPr>
          <w:b w:val="0"/>
          <w:szCs w:val="24"/>
        </w:rPr>
        <w:t xml:space="preserve">разработке </w:t>
      </w:r>
      <w:r w:rsidR="000E788E" w:rsidRPr="000E788E">
        <w:rPr>
          <w:b w:val="0"/>
          <w:szCs w:val="24"/>
        </w:rPr>
        <w:t>проектной и рабочей документации</w:t>
      </w:r>
      <w:r w:rsidR="00A632C6">
        <w:rPr>
          <w:b w:val="0"/>
          <w:szCs w:val="24"/>
        </w:rPr>
        <w:t xml:space="preserve"> и предпроектных решений по реконструкции</w:t>
      </w:r>
      <w:r>
        <w:rPr>
          <w:b w:val="0"/>
          <w:szCs w:val="24"/>
        </w:rPr>
        <w:t xml:space="preserve"> теплофикационной установки ТЭЦ-21 </w:t>
      </w:r>
      <w:r w:rsidR="00A632C6">
        <w:rPr>
          <w:b w:val="0"/>
          <w:szCs w:val="24"/>
        </w:rPr>
        <w:t xml:space="preserve">для выдачи </w:t>
      </w:r>
      <w:r w:rsidR="00C7756A">
        <w:rPr>
          <w:b w:val="0"/>
          <w:szCs w:val="24"/>
        </w:rPr>
        <w:t>перспективной тепловой</w:t>
      </w:r>
      <w:r w:rsidR="00A632C6">
        <w:rPr>
          <w:b w:val="0"/>
          <w:szCs w:val="24"/>
        </w:rPr>
        <w:t xml:space="preserve"> мощности </w:t>
      </w:r>
      <w:r>
        <w:rPr>
          <w:b w:val="0"/>
          <w:szCs w:val="24"/>
        </w:rPr>
        <w:t xml:space="preserve"> </w:t>
      </w:r>
    </w:p>
    <w:p w:rsidR="00A365F1" w:rsidRDefault="00A365F1" w:rsidP="00A365F1">
      <w:pPr>
        <w:suppressAutoHyphens/>
      </w:pPr>
      <w:r>
        <w:t>Срок выполнения работ:</w:t>
      </w:r>
    </w:p>
    <w:p w:rsidR="00A365F1" w:rsidRPr="002B125A" w:rsidRDefault="00A365F1" w:rsidP="00A365F1">
      <w:pPr>
        <w:suppressAutoHyphens/>
      </w:pPr>
      <w:r w:rsidRPr="002B125A">
        <w:t xml:space="preserve">Начало            </w:t>
      </w:r>
      <w:r w:rsidR="008E210E">
        <w:t xml:space="preserve">    </w:t>
      </w:r>
      <w:r w:rsidR="00816E44">
        <w:t>август</w:t>
      </w:r>
      <w:r w:rsidR="008E210E">
        <w:t xml:space="preserve"> 2015</w:t>
      </w:r>
      <w:r w:rsidRPr="002B125A">
        <w:t xml:space="preserve"> г.</w:t>
      </w:r>
    </w:p>
    <w:p w:rsidR="00A365F1" w:rsidRPr="00534812" w:rsidRDefault="00A365F1" w:rsidP="00A365F1">
      <w:pPr>
        <w:suppressAutoHyphens/>
      </w:pPr>
      <w:r w:rsidRPr="002B125A">
        <w:t xml:space="preserve">Окончание        </w:t>
      </w:r>
      <w:r w:rsidR="008E210E">
        <w:t xml:space="preserve">декабрь </w:t>
      </w:r>
      <w:r w:rsidR="008E210E" w:rsidRPr="00534812">
        <w:t>201</w:t>
      </w:r>
      <w:r w:rsidR="002D158C" w:rsidRPr="00534812">
        <w:t>6</w:t>
      </w:r>
      <w:r w:rsidRPr="00534812">
        <w:t xml:space="preserve"> г.</w:t>
      </w:r>
    </w:p>
    <w:p w:rsidR="00A365F1" w:rsidRDefault="00A365F1" w:rsidP="00C5138A">
      <w:pPr>
        <w:jc w:val="both"/>
      </w:pPr>
      <w:r w:rsidRPr="00DD5384">
        <w:t xml:space="preserve"> </w:t>
      </w:r>
    </w:p>
    <w:tbl>
      <w:tblPr>
        <w:tblW w:w="10745" w:type="dxa"/>
        <w:tblInd w:w="-5" w:type="dxa"/>
        <w:tblBorders>
          <w:top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01"/>
        <w:gridCol w:w="29"/>
        <w:gridCol w:w="1559"/>
        <w:gridCol w:w="1276"/>
      </w:tblGrid>
      <w:tr w:rsidR="00F853E7" w:rsidRPr="00DD5384"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F853E7" w:rsidRPr="00DD5384" w:rsidRDefault="00EF3931" w:rsidP="00EF3931">
            <w:pPr>
              <w:ind w:firstLine="5"/>
              <w:rPr>
                <w:b/>
                <w:bCs/>
              </w:rPr>
            </w:pPr>
            <w:r>
              <w:rPr>
                <w:b/>
                <w:bCs/>
              </w:rPr>
              <w:t>№</w:t>
            </w:r>
          </w:p>
        </w:tc>
        <w:tc>
          <w:tcPr>
            <w:tcW w:w="7230" w:type="dxa"/>
            <w:gridSpan w:val="2"/>
            <w:tcBorders>
              <w:top w:val="single" w:sz="4" w:space="0" w:color="auto"/>
              <w:left w:val="single" w:sz="4" w:space="0" w:color="auto"/>
              <w:bottom w:val="single" w:sz="4" w:space="0" w:color="auto"/>
              <w:right w:val="single" w:sz="4" w:space="0" w:color="auto"/>
            </w:tcBorders>
            <w:hideMark/>
          </w:tcPr>
          <w:p w:rsidR="00F853E7" w:rsidRPr="00DD5384" w:rsidRDefault="00F853E7" w:rsidP="00BE1AFE">
            <w:pPr>
              <w:ind w:firstLine="426"/>
              <w:jc w:val="both"/>
              <w:rPr>
                <w:b/>
                <w:bCs/>
              </w:rPr>
            </w:pPr>
            <w:r w:rsidRPr="00DD5384">
              <w:rPr>
                <w:b/>
                <w:bCs/>
              </w:rPr>
              <w:t>Наименование работ</w:t>
            </w:r>
          </w:p>
        </w:tc>
        <w:tc>
          <w:tcPr>
            <w:tcW w:w="1559" w:type="dxa"/>
            <w:tcBorders>
              <w:top w:val="single" w:sz="4" w:space="0" w:color="auto"/>
              <w:left w:val="single" w:sz="4" w:space="0" w:color="auto"/>
              <w:bottom w:val="single" w:sz="4" w:space="0" w:color="auto"/>
              <w:right w:val="single" w:sz="4" w:space="0" w:color="auto"/>
            </w:tcBorders>
          </w:tcPr>
          <w:p w:rsidR="00F853E7" w:rsidRDefault="00F853E7" w:rsidP="00BE1AFE">
            <w:pPr>
              <w:ind w:firstLine="426"/>
              <w:jc w:val="both"/>
              <w:rPr>
                <w:b/>
                <w:bCs/>
              </w:rPr>
            </w:pPr>
            <w:r>
              <w:rPr>
                <w:b/>
                <w:bCs/>
              </w:rPr>
              <w:t>Ед.</w:t>
            </w:r>
          </w:p>
          <w:p w:rsidR="00F853E7" w:rsidRPr="00DD5384" w:rsidRDefault="00F853E7" w:rsidP="00BE1AFE">
            <w:pPr>
              <w:ind w:firstLine="426"/>
              <w:jc w:val="both"/>
              <w:rPr>
                <w:b/>
                <w:bCs/>
              </w:rPr>
            </w:pPr>
            <w:r>
              <w:rPr>
                <w:b/>
                <w:bCs/>
              </w:rPr>
              <w:t>Изм.</w:t>
            </w:r>
          </w:p>
        </w:tc>
        <w:tc>
          <w:tcPr>
            <w:tcW w:w="1276" w:type="dxa"/>
            <w:tcBorders>
              <w:top w:val="single" w:sz="4" w:space="0" w:color="auto"/>
              <w:left w:val="single" w:sz="4" w:space="0" w:color="auto"/>
              <w:bottom w:val="single" w:sz="4" w:space="0" w:color="auto"/>
              <w:right w:val="single" w:sz="4" w:space="0" w:color="auto"/>
            </w:tcBorders>
          </w:tcPr>
          <w:p w:rsidR="00F853E7" w:rsidRPr="00DD5384" w:rsidRDefault="00F853E7" w:rsidP="00BE1AFE">
            <w:pPr>
              <w:jc w:val="both"/>
              <w:rPr>
                <w:b/>
                <w:bCs/>
              </w:rPr>
            </w:pPr>
            <w:r>
              <w:rPr>
                <w:b/>
                <w:bCs/>
              </w:rPr>
              <w:t>Кол-во</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DF50D4" w:rsidRPr="00D872DB" w:rsidRDefault="00DF50D4"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tcPr>
          <w:p w:rsidR="00DF50D4" w:rsidRPr="00D872DB" w:rsidRDefault="00DF50D4" w:rsidP="00DF50D4">
            <w:pPr>
              <w:ind w:firstLine="426"/>
              <w:jc w:val="both"/>
            </w:pPr>
            <w:r w:rsidRPr="00D872DB">
              <w:t xml:space="preserve">Ознакомление с установленным оборудованием на ТЭЦ-21, существующей тепловой схемой и с ранее разработанными проектными решениями по реконструкции ТФУ и развитию ТЭЦ. </w:t>
            </w:r>
            <w:r w:rsidR="00C7756A" w:rsidRPr="00D872DB">
              <w:t>В частности, с Концепци</w:t>
            </w:r>
            <w:r w:rsidR="004D2C44" w:rsidRPr="00D872DB">
              <w:t>е</w:t>
            </w:r>
            <w:r w:rsidR="00C7756A" w:rsidRPr="00D872DB">
              <w:t>й развития Северной ТЭЦ (ТЭЦ-21) филиала «Невский» ОАО «ТГК №1» и системы теплоснабжения района к ней примыкающего выполненной в 2012г</w:t>
            </w:r>
            <w:r w:rsidR="000E788E" w:rsidRPr="00D872DB">
              <w:t>.</w:t>
            </w:r>
            <w:r w:rsidR="00C7756A" w:rsidRPr="00D872DB">
              <w:t xml:space="preserve"> ЗАО «</w:t>
            </w:r>
            <w:proofErr w:type="spellStart"/>
            <w:r w:rsidR="00C7756A" w:rsidRPr="00D872DB">
              <w:t>Лонас</w:t>
            </w:r>
            <w:proofErr w:type="spellEnd"/>
            <w:r w:rsidR="00C7756A" w:rsidRPr="00D872DB">
              <w:t xml:space="preserve"> технология»</w:t>
            </w:r>
            <w:r w:rsidR="009D610E" w:rsidRPr="00D872DB">
              <w:t xml:space="preserve">. Также должны быть учтены </w:t>
            </w:r>
            <w:r w:rsidR="00CF06A2" w:rsidRPr="00D872DB">
              <w:t>материалы по развитию ТЭЦ,</w:t>
            </w:r>
            <w:r w:rsidR="009D610E" w:rsidRPr="00D872DB">
              <w:t xml:space="preserve"> </w:t>
            </w:r>
            <w:r w:rsidR="00CF06A2" w:rsidRPr="00D872DB">
              <w:t>выполненными</w:t>
            </w:r>
            <w:r w:rsidR="009D610E" w:rsidRPr="00D872DB">
              <w:t xml:space="preserve"> другими проектными организациями</w:t>
            </w:r>
            <w:r w:rsidR="000E788E" w:rsidRPr="00D872DB">
              <w:t xml:space="preserve"> (передаются Заказчиком в составе исходных данных)</w:t>
            </w:r>
            <w:r w:rsidR="00C7756A" w:rsidRPr="00D872DB">
              <w:t>.</w:t>
            </w:r>
          </w:p>
          <w:p w:rsidR="005F1F17" w:rsidRPr="00D872DB" w:rsidRDefault="00EE55C6" w:rsidP="00DF50D4">
            <w:pPr>
              <w:ind w:firstLine="426"/>
              <w:jc w:val="both"/>
            </w:pPr>
            <w:r w:rsidRPr="00D872DB">
              <w:t xml:space="preserve">Проведение обследования основного оборудования, зданий и коммуникаций, находящихся в эксплуатации. Подготовка отчета по текущему состоянию и остаточному ресурсу основного </w:t>
            </w:r>
            <w:r w:rsidR="005F1F17" w:rsidRPr="00D872DB">
              <w:t xml:space="preserve">оборудования. </w:t>
            </w:r>
          </w:p>
          <w:p w:rsidR="00EE55C6" w:rsidRPr="00D872DB" w:rsidRDefault="005F1F17" w:rsidP="00DF50D4">
            <w:pPr>
              <w:ind w:firstLine="426"/>
              <w:jc w:val="both"/>
            </w:pPr>
            <w:r w:rsidRPr="00D872DB">
              <w:t>Проведение необходимых запросов для определения перспективы развития зоны теплоснабжения ТЭЦ и выбора основного оборудования.</w:t>
            </w:r>
          </w:p>
          <w:p w:rsidR="00CC49CA" w:rsidRPr="00D872DB" w:rsidRDefault="00CC49CA" w:rsidP="000E788E">
            <w:pPr>
              <w:ind w:firstLine="426"/>
              <w:jc w:val="both"/>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DF50D4" w:rsidRPr="00D872DB" w:rsidRDefault="00DF50D4" w:rsidP="00DF50D4">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DF50D4" w:rsidRPr="00D872DB" w:rsidRDefault="00DF50D4" w:rsidP="00DF50D4">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DF50D4" w:rsidRPr="00D872DB" w:rsidRDefault="00DF50D4"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hideMark/>
          </w:tcPr>
          <w:p w:rsidR="00DF50D4" w:rsidRPr="00D872DB" w:rsidRDefault="00DF50D4" w:rsidP="003156D7">
            <w:pPr>
              <w:ind w:firstLine="426"/>
              <w:jc w:val="both"/>
            </w:pPr>
            <w:r w:rsidRPr="00D872DB">
              <w:t xml:space="preserve"> Анализ режимов работы существующей схемы теплофикационной установки с выявлением «узких» мест (ограничений по выдач</w:t>
            </w:r>
            <w:r w:rsidR="003156D7" w:rsidRPr="00D872DB">
              <w:t>е</w:t>
            </w:r>
            <w:r w:rsidRPr="00D872DB">
              <w:t xml:space="preserve"> тепловой </w:t>
            </w:r>
            <w:r w:rsidR="003156D7" w:rsidRPr="00D872DB">
              <w:t>мощности от теплофикационного оборудования ТЭЦ</w:t>
            </w:r>
            <w:r w:rsidRPr="00D872DB">
              <w:t>) с учетом подключенной, фактической и перспективной тепловых нагрузок ТЭЦ. Анализ перспективы увеличения тепловых нагрузок по зонам теплоснабжения</w:t>
            </w:r>
            <w:r w:rsidR="003156D7" w:rsidRPr="00D872DB">
              <w:t xml:space="preserve"> ТЭЦ</w:t>
            </w:r>
            <w:r w:rsidRPr="00D872DB">
              <w:t xml:space="preserve">. Анализ отчетной документации наладочных организаций, материалов по контролю металла сетевых трубопроводов, арматуры и теплофикационного оборудования. </w:t>
            </w:r>
          </w:p>
          <w:p w:rsidR="005F1F17" w:rsidRPr="00D872DB" w:rsidRDefault="005F1F17" w:rsidP="003156D7">
            <w:pPr>
              <w:ind w:firstLine="426"/>
              <w:jc w:val="both"/>
            </w:pPr>
            <w:r w:rsidRPr="00D872DB">
              <w:t>Анализ и обработка полученных материалов, получение исходных данных от заводов - изготовителей основного оборудования.</w:t>
            </w:r>
          </w:p>
          <w:p w:rsidR="00CC49CA" w:rsidRPr="00D872DB" w:rsidRDefault="00CC49CA" w:rsidP="003156D7">
            <w:pPr>
              <w:ind w:firstLine="426"/>
              <w:jc w:val="both"/>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DF50D4" w:rsidRPr="00D872DB" w:rsidRDefault="00DF50D4" w:rsidP="00DF50D4">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DF50D4" w:rsidRPr="00D872DB" w:rsidRDefault="00DF50D4" w:rsidP="00DF50D4">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274F8" w:rsidRPr="00D872DB" w:rsidRDefault="00E274F8"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pStyle w:val="af2"/>
              <w:jc w:val="both"/>
              <w:rPr>
                <w:b w:val="0"/>
                <w:szCs w:val="24"/>
              </w:rPr>
            </w:pPr>
            <w:r w:rsidRPr="00D872DB">
              <w:rPr>
                <w:b w:val="0"/>
                <w:szCs w:val="24"/>
              </w:rPr>
              <w:t>Расчет гидравлического режима теп</w:t>
            </w:r>
            <w:r w:rsidR="000E397C" w:rsidRPr="00D872DB">
              <w:rPr>
                <w:b w:val="0"/>
                <w:szCs w:val="24"/>
              </w:rPr>
              <w:t>лофикационной установки ТЭЦ-21</w:t>
            </w:r>
            <w:r w:rsidRPr="00D872DB">
              <w:rPr>
                <w:b w:val="0"/>
                <w:szCs w:val="24"/>
              </w:rPr>
              <w:t>. Сравнение расчетов с фактическими режимами ра</w:t>
            </w:r>
            <w:r w:rsidR="0091563A" w:rsidRPr="00D872DB">
              <w:rPr>
                <w:b w:val="0"/>
                <w:szCs w:val="24"/>
              </w:rPr>
              <w:t>боты теплофикационной уст</w:t>
            </w:r>
            <w:r w:rsidR="005F1F17" w:rsidRPr="00D872DB">
              <w:rPr>
                <w:b w:val="0"/>
                <w:szCs w:val="24"/>
              </w:rPr>
              <w:t xml:space="preserve">ановки и определение возможности отпуска тепла по существующим </w:t>
            </w:r>
            <w:proofErr w:type="spellStart"/>
            <w:r w:rsidR="005F1F17" w:rsidRPr="00D872DB">
              <w:rPr>
                <w:b w:val="0"/>
                <w:szCs w:val="24"/>
              </w:rPr>
              <w:t>тепломагистралям</w:t>
            </w:r>
            <w:proofErr w:type="spellEnd"/>
            <w:r w:rsidR="005F1F17" w:rsidRPr="00D872DB">
              <w:rPr>
                <w:b w:val="0"/>
                <w:szCs w:val="24"/>
              </w:rPr>
              <w:t>, с учетом поданных заявок и перспективных тепловых нагрузок.</w:t>
            </w:r>
          </w:p>
          <w:p w:rsidR="00CC49CA" w:rsidRPr="00D872DB" w:rsidRDefault="00CC49CA" w:rsidP="00E274F8">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274F8" w:rsidRPr="00D872DB" w:rsidRDefault="00E274F8"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pStyle w:val="af2"/>
              <w:jc w:val="both"/>
              <w:rPr>
                <w:b w:val="0"/>
                <w:szCs w:val="24"/>
              </w:rPr>
            </w:pPr>
            <w:r w:rsidRPr="00D872DB">
              <w:rPr>
                <w:b w:val="0"/>
                <w:szCs w:val="24"/>
              </w:rPr>
              <w:t xml:space="preserve">Разработка предпроектных технических решений (не менее 4-х вариантов) по развитию ТЭЦ-21 и модернизации теплофикационной установки станции (тепловой схемы) для выдачи полной установленной тепловой мощности от существующего </w:t>
            </w:r>
            <w:r w:rsidR="00605F43" w:rsidRPr="00D872DB">
              <w:rPr>
                <w:b w:val="0"/>
                <w:szCs w:val="24"/>
              </w:rPr>
              <w:t>оборудования ТЭЦ</w:t>
            </w:r>
            <w:r w:rsidRPr="00D872DB">
              <w:rPr>
                <w:b w:val="0"/>
                <w:szCs w:val="24"/>
              </w:rPr>
              <w:t xml:space="preserve">-21 и перспективной тепловой мощности от нового теплогенерирующего оборудования. График отпуска тепла по каждой из </w:t>
            </w:r>
            <w:proofErr w:type="spellStart"/>
            <w:r w:rsidRPr="00D872DB">
              <w:rPr>
                <w:b w:val="0"/>
                <w:szCs w:val="24"/>
              </w:rPr>
              <w:t>тепломагистралей</w:t>
            </w:r>
            <w:proofErr w:type="spellEnd"/>
            <w:r w:rsidRPr="00D872DB">
              <w:rPr>
                <w:b w:val="0"/>
                <w:szCs w:val="24"/>
              </w:rPr>
              <w:t xml:space="preserve"> согласовать с заинтересованными организациями: ОАО «Теплосеть СПб», ГУП «ТЭК СПб» (по котельной «Парнас»), ООО «</w:t>
            </w:r>
            <w:proofErr w:type="spellStart"/>
            <w:r w:rsidRPr="00D872DB">
              <w:rPr>
                <w:b w:val="0"/>
                <w:szCs w:val="24"/>
              </w:rPr>
              <w:t>Петербургтеплоэнерго</w:t>
            </w:r>
            <w:proofErr w:type="spellEnd"/>
            <w:r w:rsidRPr="00D872DB">
              <w:rPr>
                <w:b w:val="0"/>
                <w:szCs w:val="24"/>
              </w:rPr>
              <w:t xml:space="preserve">» ТАГ (производственное объединение </w:t>
            </w:r>
            <w:proofErr w:type="spellStart"/>
            <w:r w:rsidRPr="00D872DB">
              <w:rPr>
                <w:b w:val="0"/>
                <w:szCs w:val="24"/>
              </w:rPr>
              <w:t>Турбоатомгаз</w:t>
            </w:r>
            <w:proofErr w:type="spellEnd"/>
            <w:r w:rsidRPr="00D872DB">
              <w:rPr>
                <w:b w:val="0"/>
                <w:szCs w:val="24"/>
              </w:rPr>
              <w:t>).</w:t>
            </w:r>
          </w:p>
          <w:p w:rsidR="00E274F8" w:rsidRPr="00D872DB" w:rsidRDefault="00E274F8" w:rsidP="00E274F8">
            <w:pPr>
              <w:pStyle w:val="af2"/>
              <w:jc w:val="both"/>
              <w:rPr>
                <w:b w:val="0"/>
                <w:szCs w:val="24"/>
              </w:rPr>
            </w:pPr>
            <w:r w:rsidRPr="00D872DB">
              <w:rPr>
                <w:b w:val="0"/>
                <w:szCs w:val="24"/>
              </w:rPr>
              <w:lastRenderedPageBreak/>
              <w:t>При разработке и согласовани</w:t>
            </w:r>
            <w:r w:rsidR="00534812" w:rsidRPr="00D872DB">
              <w:rPr>
                <w:b w:val="0"/>
                <w:szCs w:val="24"/>
              </w:rPr>
              <w:t>и</w:t>
            </w:r>
            <w:r w:rsidRPr="00D872DB">
              <w:rPr>
                <w:b w:val="0"/>
                <w:szCs w:val="24"/>
              </w:rPr>
              <w:t xml:space="preserve"> температурного графика учесть, что котельная «Парнас» является пиковой водогрейной котельной для Северной ТЭЦ.</w:t>
            </w:r>
          </w:p>
          <w:p w:rsidR="00CC49CA" w:rsidRPr="00D872DB" w:rsidRDefault="00E274F8" w:rsidP="003601F0">
            <w:pPr>
              <w:pStyle w:val="af2"/>
              <w:jc w:val="both"/>
              <w:rPr>
                <w:b w:val="0"/>
                <w:szCs w:val="24"/>
              </w:rPr>
            </w:pPr>
            <w:r w:rsidRPr="00D872DB">
              <w:rPr>
                <w:b w:val="0"/>
                <w:szCs w:val="24"/>
              </w:rPr>
              <w:t>Провести проверочный расчет для температурного графика 150/70ºС со срезкой на 1</w:t>
            </w:r>
            <w:r w:rsidR="00564D5C" w:rsidRPr="00D872DB">
              <w:rPr>
                <w:b w:val="0"/>
                <w:szCs w:val="24"/>
              </w:rPr>
              <w:t>0</w:t>
            </w:r>
            <w:r w:rsidR="00B177AF" w:rsidRPr="00D872DB">
              <w:rPr>
                <w:b w:val="0"/>
                <w:szCs w:val="24"/>
              </w:rPr>
              <w:t>7</w:t>
            </w:r>
            <w:r w:rsidRPr="00D872DB">
              <w:rPr>
                <w:b w:val="0"/>
                <w:szCs w:val="24"/>
              </w:rPr>
              <w:t xml:space="preserve"> ºС.</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right="-108" w:firstLine="33"/>
              <w:jc w:val="center"/>
            </w:pPr>
            <w:r w:rsidRPr="00D872DB">
              <w:lastRenderedPageBreak/>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274F8" w:rsidRPr="00D872DB" w:rsidRDefault="00E274F8"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E274F8" w:rsidP="00351A0E">
            <w:pPr>
              <w:pStyle w:val="af2"/>
              <w:jc w:val="both"/>
              <w:rPr>
                <w:sz w:val="16"/>
                <w:szCs w:val="16"/>
              </w:rPr>
            </w:pPr>
            <w:r w:rsidRPr="00D872DB">
              <w:rPr>
                <w:b w:val="0"/>
                <w:szCs w:val="16"/>
              </w:rPr>
              <w:t xml:space="preserve">Оценка стоимости различных вариантов по </w:t>
            </w:r>
            <w:r w:rsidR="00C405CB" w:rsidRPr="00D872DB">
              <w:rPr>
                <w:b w:val="0"/>
                <w:szCs w:val="16"/>
              </w:rPr>
              <w:t xml:space="preserve">развитию Северной ТЭЦ и </w:t>
            </w:r>
            <w:r w:rsidRPr="00D872DB">
              <w:rPr>
                <w:b w:val="0"/>
                <w:szCs w:val="16"/>
              </w:rPr>
              <w:t>модернизации теплофикационной уст</w:t>
            </w:r>
            <w:r w:rsidR="004666FD" w:rsidRPr="00D872DB">
              <w:rPr>
                <w:b w:val="0"/>
                <w:szCs w:val="16"/>
              </w:rPr>
              <w:t>ановки станции (тепловой схемы</w:t>
            </w:r>
            <w:r w:rsidRPr="00D872DB">
              <w:rPr>
                <w:szCs w:val="24"/>
              </w:rPr>
              <w:t xml:space="preserve">). </w:t>
            </w:r>
            <w:r w:rsidRPr="00D872DB">
              <w:rPr>
                <w:b w:val="0"/>
                <w:szCs w:val="16"/>
              </w:rPr>
              <w:t xml:space="preserve">Разработка </w:t>
            </w:r>
            <w:r w:rsidR="00EE55C6" w:rsidRPr="00D872DB">
              <w:rPr>
                <w:b w:val="0"/>
                <w:szCs w:val="16"/>
              </w:rPr>
              <w:t>укрупнен</w:t>
            </w:r>
            <w:r w:rsidR="00AA1BA8" w:rsidRPr="00D872DB">
              <w:rPr>
                <w:b w:val="0"/>
                <w:szCs w:val="16"/>
              </w:rPr>
              <w:t>н</w:t>
            </w:r>
            <w:r w:rsidR="00EE55C6" w:rsidRPr="00D872DB">
              <w:rPr>
                <w:b w:val="0"/>
                <w:szCs w:val="16"/>
              </w:rPr>
              <w:t xml:space="preserve">ого </w:t>
            </w:r>
            <w:r w:rsidRPr="00D872DB">
              <w:rPr>
                <w:b w:val="0"/>
                <w:szCs w:val="16"/>
              </w:rPr>
              <w:t>ТЭО и направление его заказчику</w:t>
            </w:r>
            <w:r w:rsidR="004666FD" w:rsidRPr="00D872DB">
              <w:rPr>
                <w:b w:val="0"/>
              </w:rPr>
              <w:t>.</w:t>
            </w:r>
            <w:r w:rsidR="00351A0E" w:rsidRPr="00D872DB">
              <w:rPr>
                <w:b w:val="0"/>
              </w:rPr>
              <w:t xml:space="preserve"> </w:t>
            </w:r>
            <w:r w:rsidR="00351A0E" w:rsidRPr="00D872DB">
              <w:rPr>
                <w:b w:val="0"/>
                <w:szCs w:val="16"/>
              </w:rPr>
              <w:t>В целях получения корректной оценки эффективности необходимо разработать и согласовать с Заказчиком варианты моделей расчетов экономической и коммерческой эффективности.</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274F8" w:rsidRPr="00D872DB" w:rsidRDefault="00E274F8" w:rsidP="00E274F8">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pStyle w:val="af2"/>
              <w:jc w:val="both"/>
              <w:rPr>
                <w:b w:val="0"/>
                <w:szCs w:val="24"/>
              </w:rPr>
            </w:pPr>
            <w:r w:rsidRPr="00D872DB">
              <w:rPr>
                <w:b w:val="0"/>
                <w:szCs w:val="24"/>
              </w:rPr>
              <w:t>Разработка</w:t>
            </w:r>
            <w:r w:rsidR="00ED3596" w:rsidRPr="00D872DB">
              <w:rPr>
                <w:b w:val="0"/>
                <w:szCs w:val="24"/>
              </w:rPr>
              <w:t xml:space="preserve"> </w:t>
            </w:r>
            <w:r w:rsidRPr="00D872DB">
              <w:rPr>
                <w:b w:val="0"/>
                <w:szCs w:val="24"/>
              </w:rPr>
              <w:t>технических решений и технического задания на</w:t>
            </w:r>
            <w:r w:rsidR="00C405CB" w:rsidRPr="00D872DB">
              <w:rPr>
                <w:b w:val="0"/>
                <w:szCs w:val="24"/>
              </w:rPr>
              <w:t xml:space="preserve"> </w:t>
            </w:r>
            <w:r w:rsidRPr="00D872DB">
              <w:rPr>
                <w:b w:val="0"/>
                <w:szCs w:val="24"/>
              </w:rPr>
              <w:t>выполнение ПИР</w:t>
            </w:r>
            <w:r w:rsidR="00C405CB" w:rsidRPr="00D872DB">
              <w:rPr>
                <w:b w:val="0"/>
              </w:rPr>
              <w:t xml:space="preserve"> </w:t>
            </w:r>
            <w:r w:rsidRPr="00D872DB">
              <w:rPr>
                <w:b w:val="0"/>
                <w:szCs w:val="24"/>
              </w:rPr>
              <w:t xml:space="preserve">по первоочередным работам по модернизации теплофикационной установки ТЭЦ-21 (тепловой схемы) для выдачи дополнительной тепловой </w:t>
            </w:r>
            <w:r w:rsidR="00CF06A2" w:rsidRPr="00D872DB">
              <w:rPr>
                <w:b w:val="0"/>
                <w:szCs w:val="24"/>
              </w:rPr>
              <w:t>мощности</w:t>
            </w:r>
            <w:r w:rsidRPr="00D872DB">
              <w:rPr>
                <w:b w:val="0"/>
                <w:szCs w:val="24"/>
              </w:rPr>
              <w:t xml:space="preserve"> 1</w:t>
            </w:r>
            <w:r w:rsidR="00BF56CC" w:rsidRPr="00D872DB">
              <w:rPr>
                <w:b w:val="0"/>
                <w:szCs w:val="24"/>
              </w:rPr>
              <w:t>00</w:t>
            </w:r>
            <w:r w:rsidRPr="00D872DB">
              <w:rPr>
                <w:b w:val="0"/>
                <w:szCs w:val="24"/>
              </w:rPr>
              <w:t xml:space="preserve"> Гкал/ч по Суздальской тепломагистрали. </w:t>
            </w:r>
          </w:p>
          <w:p w:rsidR="00EB2D85" w:rsidRPr="00D872DB" w:rsidRDefault="00927132" w:rsidP="00EB2D85">
            <w:pPr>
              <w:pStyle w:val="af2"/>
              <w:jc w:val="both"/>
              <w:rPr>
                <w:b w:val="0"/>
                <w:szCs w:val="24"/>
              </w:rPr>
            </w:pPr>
            <w:r w:rsidRPr="00D872DB">
              <w:rPr>
                <w:b w:val="0"/>
                <w:szCs w:val="24"/>
              </w:rPr>
              <w:t>В</w:t>
            </w:r>
            <w:r w:rsidR="00EB2D85" w:rsidRPr="00D872DB">
              <w:rPr>
                <w:b w:val="0"/>
                <w:szCs w:val="24"/>
              </w:rPr>
              <w:t xml:space="preserve"> первоочередные работы</w:t>
            </w:r>
            <w:r w:rsidRPr="00D872DB">
              <w:rPr>
                <w:b w:val="0"/>
                <w:szCs w:val="24"/>
              </w:rPr>
              <w:t xml:space="preserve"> включены</w:t>
            </w:r>
            <w:r w:rsidR="00EB2D85" w:rsidRPr="00D872DB">
              <w:rPr>
                <w:b w:val="0"/>
                <w:szCs w:val="24"/>
              </w:rPr>
              <w:t xml:space="preserve"> следующие работы</w:t>
            </w:r>
            <w:r w:rsidRPr="00D872DB">
              <w:rPr>
                <w:b w:val="0"/>
                <w:szCs w:val="24"/>
              </w:rPr>
              <w:t>:</w:t>
            </w:r>
          </w:p>
          <w:p w:rsidR="00EB2D85" w:rsidRPr="00D872DB" w:rsidRDefault="00EB2D85" w:rsidP="00EB2D85">
            <w:pPr>
              <w:pStyle w:val="af2"/>
              <w:numPr>
                <w:ilvl w:val="0"/>
                <w:numId w:val="22"/>
              </w:numPr>
              <w:jc w:val="both"/>
              <w:rPr>
                <w:b w:val="0"/>
                <w:szCs w:val="24"/>
              </w:rPr>
            </w:pPr>
            <w:r w:rsidRPr="00D872DB">
              <w:rPr>
                <w:b w:val="0"/>
                <w:szCs w:val="24"/>
              </w:rPr>
              <w:t xml:space="preserve">Изменение схемы подачи сетевой воды от ПСГ энергоблоков на коллектор "Б" с </w:t>
            </w:r>
            <w:proofErr w:type="spellStart"/>
            <w:r w:rsidRPr="00D872DB">
              <w:rPr>
                <w:b w:val="0"/>
                <w:szCs w:val="24"/>
              </w:rPr>
              <w:t>переврезкой</w:t>
            </w:r>
            <w:proofErr w:type="spellEnd"/>
            <w:r w:rsidRPr="00D872DB">
              <w:rPr>
                <w:b w:val="0"/>
                <w:szCs w:val="24"/>
              </w:rPr>
              <w:t xml:space="preserve"> линии байпаса ПСГ на </w:t>
            </w:r>
            <w:proofErr w:type="spellStart"/>
            <w:r w:rsidRPr="00D872DB">
              <w:rPr>
                <w:b w:val="0"/>
                <w:szCs w:val="24"/>
              </w:rPr>
              <w:t>всас</w:t>
            </w:r>
            <w:proofErr w:type="spellEnd"/>
            <w:r w:rsidRPr="00D872DB">
              <w:rPr>
                <w:b w:val="0"/>
                <w:szCs w:val="24"/>
              </w:rPr>
              <w:t xml:space="preserve"> сетевых насосов с заменой запорной арматуры</w:t>
            </w:r>
            <w:r w:rsidR="00CD404B" w:rsidRPr="00D872DB">
              <w:rPr>
                <w:b w:val="0"/>
                <w:szCs w:val="24"/>
              </w:rPr>
              <w:t xml:space="preserve"> с целью увеличения отпуска тепловой энергии от энергоблока, работающего на вакуумные деаэраторы</w:t>
            </w:r>
            <w:r w:rsidRPr="00D872DB">
              <w:rPr>
                <w:b w:val="0"/>
                <w:szCs w:val="24"/>
              </w:rPr>
              <w:t>.</w:t>
            </w:r>
          </w:p>
          <w:p w:rsidR="00EB2D85" w:rsidRPr="00D872DB" w:rsidRDefault="00EB2D85" w:rsidP="00EB2D85">
            <w:pPr>
              <w:pStyle w:val="af2"/>
              <w:numPr>
                <w:ilvl w:val="0"/>
                <w:numId w:val="22"/>
              </w:numPr>
              <w:jc w:val="both"/>
              <w:rPr>
                <w:b w:val="0"/>
                <w:szCs w:val="24"/>
              </w:rPr>
            </w:pPr>
            <w:r w:rsidRPr="00D872DB">
              <w:rPr>
                <w:b w:val="0"/>
                <w:szCs w:val="24"/>
              </w:rPr>
              <w:t xml:space="preserve">Установка сетевых насосов с изменением схемы подключения сетевых трубопроводов на водогрейной </w:t>
            </w:r>
            <w:r w:rsidR="004E1CF0" w:rsidRPr="00D872DB">
              <w:rPr>
                <w:b w:val="0"/>
                <w:szCs w:val="24"/>
              </w:rPr>
              <w:t>котельной ТЭЦ</w:t>
            </w:r>
            <w:r w:rsidRPr="00D872DB">
              <w:rPr>
                <w:b w:val="0"/>
                <w:szCs w:val="24"/>
              </w:rPr>
              <w:t>-21. Предусмотреть схемные решения и возможность работы водогрейных котлов с нагрузками, соответствующим различным режимам и схемам теплосети.</w:t>
            </w:r>
            <w:r w:rsidR="004B1F72" w:rsidRPr="00D872DB">
              <w:rPr>
                <w:b w:val="0"/>
                <w:szCs w:val="24"/>
              </w:rPr>
              <w:t xml:space="preserve"> С переводом при необходимости водогрейных котлов в основной режим работы. Управление вновь устанавливаемыми сетевыми насосами их запорной арматурой должно быть предусмотрено через существующею АСУ ТП. </w:t>
            </w:r>
          </w:p>
          <w:p w:rsidR="00EB2D85" w:rsidRPr="00D872DB" w:rsidRDefault="00EB2D85" w:rsidP="00EB2D85">
            <w:pPr>
              <w:pStyle w:val="af2"/>
              <w:numPr>
                <w:ilvl w:val="0"/>
                <w:numId w:val="22"/>
              </w:numPr>
              <w:jc w:val="both"/>
              <w:rPr>
                <w:b w:val="0"/>
                <w:szCs w:val="24"/>
              </w:rPr>
            </w:pPr>
            <w:r w:rsidRPr="00D872DB">
              <w:rPr>
                <w:b w:val="0"/>
                <w:szCs w:val="24"/>
              </w:rPr>
              <w:t xml:space="preserve">Монтаж системы регулирования температуры по </w:t>
            </w:r>
            <w:proofErr w:type="spellStart"/>
            <w:r w:rsidRPr="00D872DB">
              <w:rPr>
                <w:b w:val="0"/>
                <w:szCs w:val="24"/>
              </w:rPr>
              <w:t>тепломагистралям</w:t>
            </w:r>
            <w:proofErr w:type="spellEnd"/>
            <w:r w:rsidRPr="00D872DB">
              <w:rPr>
                <w:b w:val="0"/>
                <w:szCs w:val="24"/>
              </w:rPr>
              <w:t>.</w:t>
            </w:r>
          </w:p>
          <w:p w:rsidR="00CC49CA" w:rsidRPr="00D872DB" w:rsidRDefault="00927132" w:rsidP="002205D9">
            <w:pPr>
              <w:pStyle w:val="af2"/>
              <w:jc w:val="both"/>
              <w:rPr>
                <w:b w:val="0"/>
                <w:szCs w:val="24"/>
              </w:rPr>
            </w:pPr>
            <w:r w:rsidRPr="00D872DB">
              <w:rPr>
                <w:b w:val="0"/>
                <w:szCs w:val="24"/>
              </w:rPr>
              <w:t xml:space="preserve">Невозможность или нецелесообразность </w:t>
            </w:r>
            <w:r w:rsidR="002205D9" w:rsidRPr="00D872DB">
              <w:rPr>
                <w:b w:val="0"/>
                <w:szCs w:val="24"/>
              </w:rPr>
              <w:t>выполнения указанных мероприятий</w:t>
            </w:r>
            <w:r w:rsidRPr="00D872DB">
              <w:rPr>
                <w:b w:val="0"/>
                <w:szCs w:val="24"/>
              </w:rPr>
              <w:t xml:space="preserve"> должна быть обоснована</w:t>
            </w:r>
            <w:r w:rsidR="002205D9" w:rsidRPr="00D872DB">
              <w:rPr>
                <w:b w:val="0"/>
                <w:szCs w:val="24"/>
              </w:rPr>
              <w:t xml:space="preserve"> и согласована с заказчиком</w:t>
            </w:r>
            <w:r w:rsidRPr="00D872DB">
              <w:rPr>
                <w:b w:val="0"/>
                <w:szCs w:val="24"/>
              </w:rPr>
              <w:t>.</w:t>
            </w:r>
          </w:p>
          <w:p w:rsidR="00534812" w:rsidRPr="00D872DB" w:rsidRDefault="00534812" w:rsidP="002205D9">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F76AD8" w:rsidRPr="00D872DB" w:rsidRDefault="00F76AD8" w:rsidP="00B94919">
            <w:pPr>
              <w:pStyle w:val="af2"/>
              <w:jc w:val="both"/>
              <w:rPr>
                <w:b w:val="0"/>
                <w:szCs w:val="24"/>
              </w:rPr>
            </w:pPr>
            <w:r w:rsidRPr="00D872DB">
              <w:rPr>
                <w:b w:val="0"/>
                <w:szCs w:val="24"/>
              </w:rPr>
              <w:t>На НТС ОАО «ТГК-1» с проведением презентации провести с</w:t>
            </w:r>
            <w:r w:rsidR="00E274F8" w:rsidRPr="00D872DB">
              <w:rPr>
                <w:b w:val="0"/>
                <w:szCs w:val="24"/>
              </w:rPr>
              <w:t xml:space="preserve">огласование с Заказчиком основных технических решений по </w:t>
            </w:r>
            <w:r w:rsidR="00B94919" w:rsidRPr="00D872DB">
              <w:rPr>
                <w:b w:val="0"/>
                <w:szCs w:val="24"/>
              </w:rPr>
              <w:t xml:space="preserve">развитию ТЭЦ-21 и </w:t>
            </w:r>
            <w:r w:rsidR="00E274F8" w:rsidRPr="00D872DB">
              <w:rPr>
                <w:b w:val="0"/>
                <w:szCs w:val="24"/>
              </w:rPr>
              <w:t>модернизации теплофикационной установки (тепловой схемы) для выдач</w:t>
            </w:r>
            <w:r w:rsidR="00B94919" w:rsidRPr="00D872DB">
              <w:rPr>
                <w:b w:val="0"/>
                <w:szCs w:val="24"/>
              </w:rPr>
              <w:t>и</w:t>
            </w:r>
            <w:r w:rsidR="00E274F8" w:rsidRPr="00D872DB">
              <w:rPr>
                <w:b w:val="0"/>
                <w:szCs w:val="24"/>
              </w:rPr>
              <w:t xml:space="preserve"> установленной тепловой мощности с возможностью выдачи дополнительной тепловой нагрузки для подключения </w:t>
            </w:r>
            <w:r w:rsidR="00B94919" w:rsidRPr="00D872DB">
              <w:rPr>
                <w:b w:val="0"/>
                <w:szCs w:val="24"/>
              </w:rPr>
              <w:t xml:space="preserve">новых </w:t>
            </w:r>
            <w:r w:rsidR="00E274F8" w:rsidRPr="00D872DB">
              <w:rPr>
                <w:b w:val="0"/>
                <w:szCs w:val="24"/>
              </w:rPr>
              <w:t xml:space="preserve">потребителей. </w:t>
            </w:r>
          </w:p>
          <w:p w:rsidR="00E274F8" w:rsidRPr="00D872DB" w:rsidRDefault="00B94919" w:rsidP="00B94919">
            <w:pPr>
              <w:pStyle w:val="af2"/>
              <w:jc w:val="both"/>
              <w:rPr>
                <w:b w:val="0"/>
                <w:szCs w:val="24"/>
              </w:rPr>
            </w:pPr>
            <w:r w:rsidRPr="00D872DB">
              <w:rPr>
                <w:b w:val="0"/>
                <w:szCs w:val="24"/>
              </w:rPr>
              <w:t>Утверждение на НТС двух основных вариантов развития ТЭЦ и модернизации ТФУ.</w:t>
            </w:r>
          </w:p>
          <w:p w:rsidR="00CC49CA" w:rsidRPr="00D872DB" w:rsidRDefault="00F76AD8" w:rsidP="003406D4">
            <w:pPr>
              <w:pStyle w:val="af2"/>
              <w:jc w:val="both"/>
              <w:rPr>
                <w:b w:val="0"/>
                <w:szCs w:val="24"/>
              </w:rPr>
            </w:pPr>
            <w:r w:rsidRPr="00D872DB">
              <w:rPr>
                <w:b w:val="0"/>
                <w:szCs w:val="24"/>
              </w:rPr>
              <w:t xml:space="preserve">Также </w:t>
            </w:r>
            <w:r w:rsidR="000E4578" w:rsidRPr="00D872DB">
              <w:rPr>
                <w:b w:val="0"/>
                <w:szCs w:val="24"/>
              </w:rPr>
              <w:t xml:space="preserve">на НТС </w:t>
            </w:r>
            <w:r w:rsidRPr="00D872DB">
              <w:rPr>
                <w:b w:val="0"/>
                <w:szCs w:val="24"/>
              </w:rPr>
              <w:t xml:space="preserve">должны быть утверждены основные </w:t>
            </w:r>
            <w:r w:rsidR="000E4578" w:rsidRPr="00D872DB">
              <w:rPr>
                <w:b w:val="0"/>
                <w:szCs w:val="24"/>
              </w:rPr>
              <w:t>технически</w:t>
            </w:r>
            <w:r w:rsidRPr="00D872DB">
              <w:rPr>
                <w:b w:val="0"/>
                <w:szCs w:val="24"/>
              </w:rPr>
              <w:t>е</w:t>
            </w:r>
            <w:r w:rsidR="000E4578" w:rsidRPr="00D872DB">
              <w:rPr>
                <w:b w:val="0"/>
                <w:szCs w:val="24"/>
              </w:rPr>
              <w:t xml:space="preserve"> решени</w:t>
            </w:r>
            <w:r w:rsidRPr="00D872DB">
              <w:rPr>
                <w:b w:val="0"/>
                <w:szCs w:val="24"/>
              </w:rPr>
              <w:t>я</w:t>
            </w:r>
            <w:r w:rsidR="000E4578" w:rsidRPr="00D872DB">
              <w:rPr>
                <w:b w:val="0"/>
                <w:szCs w:val="24"/>
              </w:rPr>
              <w:t xml:space="preserve"> и </w:t>
            </w:r>
            <w:r w:rsidRPr="00D872DB">
              <w:rPr>
                <w:b w:val="0"/>
                <w:szCs w:val="24"/>
              </w:rPr>
              <w:t xml:space="preserve">проект </w:t>
            </w:r>
            <w:r w:rsidR="000E4578" w:rsidRPr="00D872DB">
              <w:rPr>
                <w:b w:val="0"/>
                <w:szCs w:val="24"/>
              </w:rPr>
              <w:t>технического задания на выполнение ПИР</w:t>
            </w:r>
            <w:r w:rsidR="003406D4" w:rsidRPr="00D872DB">
              <w:rPr>
                <w:b w:val="0"/>
                <w:szCs w:val="24"/>
              </w:rPr>
              <w:t xml:space="preserve"> </w:t>
            </w:r>
            <w:r w:rsidR="00EB2D85" w:rsidRPr="00D872DB">
              <w:rPr>
                <w:b w:val="0"/>
                <w:szCs w:val="24"/>
              </w:rPr>
              <w:t xml:space="preserve">по первоочередным работам по модернизации теплофикационной установки ТЭЦ-21 (тепловой схемы) для выдачи дополнительной тепловой нагрузки </w:t>
            </w:r>
            <w:r w:rsidR="00BF56CC" w:rsidRPr="00D872DB">
              <w:rPr>
                <w:b w:val="0"/>
                <w:szCs w:val="24"/>
              </w:rPr>
              <w:t>100</w:t>
            </w:r>
            <w:r w:rsidR="00EB2D85" w:rsidRPr="00D872DB">
              <w:rPr>
                <w:b w:val="0"/>
                <w:szCs w:val="24"/>
              </w:rPr>
              <w:t> Гкал/ч</w:t>
            </w:r>
            <w:r w:rsidRPr="00D872DB">
              <w:rPr>
                <w:b w:val="0"/>
                <w:szCs w:val="24"/>
              </w:rPr>
              <w:t>.</w:t>
            </w:r>
            <w:r w:rsidR="00ED3596" w:rsidRPr="00D872DB">
              <w:rPr>
                <w:b w:val="0"/>
                <w:szCs w:val="24"/>
              </w:rPr>
              <w:t xml:space="preserve"> </w:t>
            </w:r>
          </w:p>
          <w:p w:rsidR="00F76AD8" w:rsidRPr="00D872DB" w:rsidRDefault="0091563A" w:rsidP="00F76AD8">
            <w:pPr>
              <w:pStyle w:val="af2"/>
              <w:jc w:val="both"/>
              <w:rPr>
                <w:b w:val="0"/>
                <w:szCs w:val="24"/>
              </w:rPr>
            </w:pPr>
            <w:r w:rsidRPr="00D872DB">
              <w:rPr>
                <w:b w:val="0"/>
                <w:szCs w:val="24"/>
              </w:rPr>
              <w:t>П</w:t>
            </w:r>
            <w:r w:rsidR="00F76AD8" w:rsidRPr="00D872DB">
              <w:rPr>
                <w:b w:val="0"/>
                <w:szCs w:val="24"/>
              </w:rPr>
              <w:t xml:space="preserve">редоставление отчета </w:t>
            </w:r>
            <w:r w:rsidRPr="00D872DB">
              <w:rPr>
                <w:b w:val="0"/>
                <w:szCs w:val="24"/>
              </w:rPr>
              <w:t>по первому этапу работ,</w:t>
            </w:r>
            <w:r w:rsidR="00F76AD8" w:rsidRPr="00D872DB">
              <w:rPr>
                <w:b w:val="0"/>
                <w:szCs w:val="24"/>
              </w:rPr>
              <w:t xml:space="preserve"> презентации</w:t>
            </w:r>
            <w:r w:rsidRPr="00D872DB">
              <w:rPr>
                <w:b w:val="0"/>
                <w:szCs w:val="24"/>
              </w:rPr>
              <w:t xml:space="preserve"> и технических решений</w:t>
            </w:r>
            <w:r w:rsidR="00F76AD8" w:rsidRPr="00D872DB">
              <w:rPr>
                <w:b w:val="0"/>
                <w:szCs w:val="24"/>
              </w:rPr>
              <w:t>.</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AA1BA8">
            <w:pPr>
              <w:pStyle w:val="af2"/>
              <w:jc w:val="both"/>
              <w:rPr>
                <w:b w:val="0"/>
                <w:szCs w:val="24"/>
              </w:rPr>
            </w:pPr>
            <w:r w:rsidRPr="00D872DB">
              <w:rPr>
                <w:b w:val="0"/>
                <w:szCs w:val="24"/>
              </w:rPr>
              <w:t>При приняти</w:t>
            </w:r>
            <w:r w:rsidR="00AA1BA8" w:rsidRPr="00D872DB">
              <w:rPr>
                <w:b w:val="0"/>
                <w:szCs w:val="24"/>
              </w:rPr>
              <w:t>и</w:t>
            </w:r>
            <w:r w:rsidRPr="00D872DB">
              <w:rPr>
                <w:b w:val="0"/>
                <w:szCs w:val="24"/>
              </w:rPr>
              <w:t xml:space="preserve"> решения о развити</w:t>
            </w:r>
            <w:r w:rsidR="00534812" w:rsidRPr="00D872DB">
              <w:rPr>
                <w:b w:val="0"/>
                <w:szCs w:val="24"/>
              </w:rPr>
              <w:t>и</w:t>
            </w:r>
            <w:r w:rsidRPr="00D872DB">
              <w:rPr>
                <w:b w:val="0"/>
                <w:szCs w:val="24"/>
              </w:rPr>
              <w:t xml:space="preserve"> </w:t>
            </w:r>
            <w:proofErr w:type="spellStart"/>
            <w:r w:rsidRPr="00D872DB">
              <w:rPr>
                <w:b w:val="0"/>
                <w:szCs w:val="24"/>
              </w:rPr>
              <w:t>когенерации</w:t>
            </w:r>
            <w:proofErr w:type="spellEnd"/>
            <w:r w:rsidRPr="00D872DB">
              <w:rPr>
                <w:b w:val="0"/>
                <w:szCs w:val="24"/>
              </w:rPr>
              <w:t xml:space="preserve"> получение исходных данных от смежных сетевых организаций и </w:t>
            </w:r>
            <w:r w:rsidRPr="00D872DB">
              <w:rPr>
                <w:b w:val="0"/>
                <w:szCs w:val="24"/>
              </w:rPr>
              <w:br/>
            </w:r>
            <w:r w:rsidRPr="00D872DB">
              <w:rPr>
                <w:b w:val="0"/>
                <w:szCs w:val="24"/>
              </w:rPr>
              <w:lastRenderedPageBreak/>
              <w:t>ОАО «СО ЕЭС» Технического задания на проектирование «Схемы выдачи мощности ТЭЦ-21 оценка стоимости модернизации</w:t>
            </w:r>
            <w:r w:rsidR="00AA1BA8" w:rsidRPr="00D872DB">
              <w:rPr>
                <w:b w:val="0"/>
                <w:szCs w:val="24"/>
              </w:rPr>
              <w:t>»</w:t>
            </w:r>
            <w:r w:rsidRPr="00D872DB">
              <w:rPr>
                <w:b w:val="0"/>
                <w:szCs w:val="24"/>
              </w:rPr>
              <w:t>.</w:t>
            </w:r>
          </w:p>
          <w:p w:rsidR="00CC49CA" w:rsidRPr="00D872DB" w:rsidRDefault="00CC49CA" w:rsidP="00AA1BA8">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lastRenderedPageBreak/>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pStyle w:val="af2"/>
              <w:jc w:val="both"/>
              <w:rPr>
                <w:b w:val="0"/>
                <w:szCs w:val="24"/>
              </w:rPr>
            </w:pPr>
            <w:r w:rsidRPr="00D872DB">
              <w:rPr>
                <w:b w:val="0"/>
                <w:szCs w:val="24"/>
              </w:rPr>
              <w:t>Уточнение исходных данных, выбор основного оборудования, устранение замечаний, сделанных на НТС, сбор и обработка дополнительной информации, составление детальных мероприятий по выбранным вариантам модернизации ТЭЦ-21 с учетом этапов проведения работ и времени ввода и вывода действующего блочного оборудования ТЭЦ-21 в среднесрочной перспективе (через 10-15лет). Предъявление Заказчику графической части предпроектных технических решений (тепловой схемы) по модернизации теплофикационной установки ТЭЦ-21.</w:t>
            </w:r>
          </w:p>
          <w:p w:rsidR="00CC49CA" w:rsidRPr="00D872DB" w:rsidRDefault="00CC49CA" w:rsidP="00EB2D85">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67076D">
            <w:pPr>
              <w:pStyle w:val="af2"/>
              <w:jc w:val="both"/>
              <w:rPr>
                <w:b w:val="0"/>
                <w:szCs w:val="24"/>
              </w:rPr>
            </w:pPr>
            <w:r w:rsidRPr="00D872DB">
              <w:rPr>
                <w:b w:val="0"/>
                <w:szCs w:val="24"/>
              </w:rPr>
              <w:t>По результатам НТС корректировка технических решений, согласование с заказчиком ТЗ, и разработка проектной документации по первоочередным работам по модернизации теплофикационной установки ТЭЦ-21 (тепловой схемы) для выдачи дополнительной тепло</w:t>
            </w:r>
            <w:r w:rsidR="0067076D" w:rsidRPr="00D872DB">
              <w:rPr>
                <w:b w:val="0"/>
                <w:szCs w:val="24"/>
              </w:rPr>
              <w:t xml:space="preserve">вой нагрузки </w:t>
            </w:r>
            <w:r w:rsidR="00BF56CC" w:rsidRPr="00D872DB">
              <w:rPr>
                <w:b w:val="0"/>
                <w:szCs w:val="24"/>
              </w:rPr>
              <w:t xml:space="preserve">100 </w:t>
            </w:r>
            <w:r w:rsidRPr="00D872DB">
              <w:rPr>
                <w:b w:val="0"/>
                <w:szCs w:val="24"/>
              </w:rPr>
              <w:t xml:space="preserve">Гкал/ч </w:t>
            </w:r>
          </w:p>
          <w:p w:rsidR="00CC49CA" w:rsidRPr="00D872DB" w:rsidRDefault="00CC49CA" w:rsidP="0067076D">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pStyle w:val="af2"/>
              <w:jc w:val="both"/>
              <w:rPr>
                <w:b w:val="0"/>
                <w:szCs w:val="24"/>
              </w:rPr>
            </w:pPr>
            <w:r w:rsidRPr="00D872DB">
              <w:rPr>
                <w:b w:val="0"/>
                <w:szCs w:val="24"/>
              </w:rPr>
              <w:t>Разработка детального ТЭО по выбранным вариантам, подготовка отчета и презентации с проведением НТС ОАО «ТГК-1». Выбор приоритетного варианта модернизации ТЭЦ-21.</w:t>
            </w:r>
          </w:p>
          <w:p w:rsidR="00EB2D85" w:rsidRPr="00D872DB" w:rsidRDefault="00EB2D85" w:rsidP="0067076D">
            <w:pPr>
              <w:pStyle w:val="af2"/>
              <w:jc w:val="both"/>
              <w:rPr>
                <w:b w:val="0"/>
                <w:szCs w:val="24"/>
              </w:rPr>
            </w:pPr>
            <w:r w:rsidRPr="00D872DB">
              <w:rPr>
                <w:b w:val="0"/>
                <w:szCs w:val="24"/>
              </w:rPr>
              <w:t xml:space="preserve">На НТС согласование проектной документации по первоочередным работам по модернизации теплофикационной установки </w:t>
            </w:r>
            <w:r w:rsidR="00AA1BA8" w:rsidRPr="00D872DB">
              <w:rPr>
                <w:b w:val="0"/>
                <w:szCs w:val="24"/>
              </w:rPr>
              <w:t xml:space="preserve">  </w:t>
            </w:r>
            <w:r w:rsidRPr="00D872DB">
              <w:rPr>
                <w:b w:val="0"/>
                <w:szCs w:val="24"/>
              </w:rPr>
              <w:t xml:space="preserve">ТЭЦ-21 (тепловой схемы) для выдачи дополнительной тепловой нагрузки </w:t>
            </w:r>
            <w:r w:rsidR="00BF56CC" w:rsidRPr="00D872DB">
              <w:rPr>
                <w:b w:val="0"/>
                <w:szCs w:val="24"/>
              </w:rPr>
              <w:t>100</w:t>
            </w:r>
            <w:r w:rsidRPr="00D872DB">
              <w:rPr>
                <w:b w:val="0"/>
                <w:szCs w:val="24"/>
              </w:rPr>
              <w:t> Гкал/ч</w:t>
            </w:r>
          </w:p>
          <w:p w:rsidR="00CC49CA" w:rsidRPr="00D872DB" w:rsidRDefault="00CC49CA" w:rsidP="0067076D">
            <w:pPr>
              <w:pStyle w:val="af2"/>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EB2D85" w:rsidP="00146333">
            <w:pPr>
              <w:pStyle w:val="af2"/>
              <w:jc w:val="both"/>
              <w:rPr>
                <w:b w:val="0"/>
                <w:szCs w:val="24"/>
              </w:rPr>
            </w:pPr>
            <w:r w:rsidRPr="00D872DB">
              <w:rPr>
                <w:b w:val="0"/>
                <w:szCs w:val="24"/>
              </w:rPr>
              <w:t xml:space="preserve">Согласовать проектную документацию по первоочередным работам по модернизации теплофикационной установки ТЭЦ-21 (тепловой схемы) для выдачи дополнительной тепловой нагрузки </w:t>
            </w:r>
            <w:r w:rsidR="00BF56CC" w:rsidRPr="00D872DB">
              <w:rPr>
                <w:b w:val="0"/>
                <w:szCs w:val="24"/>
              </w:rPr>
              <w:t>100</w:t>
            </w:r>
            <w:r w:rsidRPr="00D872DB">
              <w:rPr>
                <w:b w:val="0"/>
                <w:szCs w:val="24"/>
              </w:rPr>
              <w:t xml:space="preserve"> Гкал/ч в установленном законодательством РФ порядком. </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EB2D85" w:rsidP="00146333">
            <w:pPr>
              <w:pStyle w:val="af2"/>
              <w:jc w:val="both"/>
              <w:rPr>
                <w:b w:val="0"/>
                <w:szCs w:val="24"/>
              </w:rPr>
            </w:pPr>
            <w:r w:rsidRPr="00D872DB">
              <w:rPr>
                <w:b w:val="0"/>
                <w:szCs w:val="24"/>
              </w:rPr>
              <w:t>Разработка рабочей документации по первоочередным работам, включая сметный расчет, и согласование с Заказчиком (ТЭЦ-21) перед ее передачей.</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EB2D85" w:rsidP="00146333">
            <w:pPr>
              <w:pStyle w:val="af2"/>
              <w:jc w:val="both"/>
              <w:rPr>
                <w:b w:val="0"/>
                <w:szCs w:val="24"/>
              </w:rPr>
            </w:pPr>
            <w:r w:rsidRPr="00D872DB">
              <w:rPr>
                <w:b w:val="0"/>
                <w:szCs w:val="24"/>
              </w:rPr>
              <w:t xml:space="preserve">Устранение замечаний по результатам НТС, разработка «дорожной карты», рассмотрение мероприятий этапов модернизации ТЭЦ-21 (возможность приостановки этапов выполнения работ (мероприятий)), оценка возможных рисков при реализации проекта, подготовка окончательного отчета и презентации. </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CC49CA" w:rsidRPr="00D872DB" w:rsidRDefault="00D872DB" w:rsidP="00146333">
            <w:pPr>
              <w:pStyle w:val="af2"/>
              <w:jc w:val="both"/>
              <w:rPr>
                <w:b w:val="0"/>
                <w:szCs w:val="24"/>
              </w:rPr>
            </w:pPr>
            <w:r w:rsidRPr="00D872DB">
              <w:rPr>
                <w:b w:val="0"/>
              </w:rPr>
              <w:t>Отдельно разрабатываются мероприятия для подключения 97 Гкал/ч по тепломагистрали «Ново-</w:t>
            </w:r>
            <w:proofErr w:type="spellStart"/>
            <w:r w:rsidRPr="00D872DB">
              <w:rPr>
                <w:b w:val="0"/>
              </w:rPr>
              <w:t>Девяткино</w:t>
            </w:r>
            <w:proofErr w:type="spellEnd"/>
            <w:r w:rsidRPr="00D872DB">
              <w:rPr>
                <w:b w:val="0"/>
              </w:rPr>
              <w:t>» и 300 Гкал/ч ООО «</w:t>
            </w:r>
            <w:proofErr w:type="spellStart"/>
            <w:r w:rsidRPr="00D872DB">
              <w:rPr>
                <w:b w:val="0"/>
              </w:rPr>
              <w:t>Петербургтеплоэнерго</w:t>
            </w:r>
            <w:proofErr w:type="spellEnd"/>
            <w:r w:rsidRPr="00D872DB">
              <w:rPr>
                <w:b w:val="0"/>
              </w:rPr>
              <w:t>» к Суздальской тепломагистрали (или обосновывается необходимость строительства новой т\м) и проводится укрупнённый сметный расчет для получение индивидуального тарифа на присоединение.</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pStyle w:val="af2"/>
              <w:jc w:val="both"/>
              <w:rPr>
                <w:b w:val="0"/>
                <w:szCs w:val="24"/>
              </w:rPr>
            </w:pPr>
            <w:r w:rsidRPr="00D872DB">
              <w:rPr>
                <w:b w:val="0"/>
                <w:szCs w:val="24"/>
              </w:rPr>
              <w:t xml:space="preserve">Разработка бизнес-плана проекта и презентационных материалов в формате </w:t>
            </w:r>
            <w:proofErr w:type="spellStart"/>
            <w:r w:rsidRPr="00D872DB">
              <w:rPr>
                <w:b w:val="0"/>
                <w:szCs w:val="24"/>
              </w:rPr>
              <w:t>PowerPoint</w:t>
            </w:r>
            <w:proofErr w:type="spellEnd"/>
            <w:r w:rsidRPr="00D872DB">
              <w:rPr>
                <w:b w:val="0"/>
                <w:szCs w:val="24"/>
              </w:rPr>
              <w:t>;</w:t>
            </w:r>
          </w:p>
          <w:p w:rsidR="00EB2D85" w:rsidRPr="00D872DB" w:rsidRDefault="00EB2D85" w:rsidP="00EB2D85">
            <w:pPr>
              <w:pStyle w:val="af2"/>
              <w:numPr>
                <w:ilvl w:val="0"/>
                <w:numId w:val="20"/>
              </w:numPr>
              <w:ind w:left="430"/>
              <w:jc w:val="both"/>
              <w:rPr>
                <w:b w:val="0"/>
                <w:szCs w:val="24"/>
              </w:rPr>
            </w:pPr>
            <w:r w:rsidRPr="00D872DB">
              <w:rPr>
                <w:b w:val="0"/>
                <w:szCs w:val="24"/>
              </w:rPr>
              <w:t>Разработка технических требований заводам-изготовителям на поставку основного оборудования;</w:t>
            </w:r>
          </w:p>
          <w:p w:rsidR="004E1CF0" w:rsidRPr="00D872DB" w:rsidRDefault="004E1CF0" w:rsidP="00EB2D85">
            <w:pPr>
              <w:pStyle w:val="af2"/>
              <w:numPr>
                <w:ilvl w:val="0"/>
                <w:numId w:val="20"/>
              </w:numPr>
              <w:ind w:left="430"/>
              <w:jc w:val="both"/>
              <w:rPr>
                <w:b w:val="0"/>
                <w:szCs w:val="24"/>
              </w:rPr>
            </w:pPr>
            <w:r w:rsidRPr="00D872DB">
              <w:rPr>
                <w:b w:val="0"/>
                <w:szCs w:val="24"/>
              </w:rPr>
              <w:t>В случае применения импортного оборудования необходимо обосновать его применение;</w:t>
            </w:r>
          </w:p>
          <w:p w:rsidR="00EB2D85" w:rsidRPr="00D872DB" w:rsidRDefault="00EB2D85" w:rsidP="00EB2D85">
            <w:pPr>
              <w:pStyle w:val="af2"/>
              <w:numPr>
                <w:ilvl w:val="0"/>
                <w:numId w:val="20"/>
              </w:numPr>
              <w:ind w:left="430"/>
              <w:jc w:val="both"/>
              <w:rPr>
                <w:b w:val="0"/>
                <w:szCs w:val="24"/>
              </w:rPr>
            </w:pPr>
            <w:r w:rsidRPr="00D872DB">
              <w:rPr>
                <w:b w:val="0"/>
                <w:szCs w:val="24"/>
              </w:rPr>
              <w:t>Проект технического задания на разработку проектной документации по результатам предпроектных проработок.</w:t>
            </w:r>
          </w:p>
          <w:p w:rsidR="00CC49CA" w:rsidRPr="00D872DB" w:rsidRDefault="00CC49CA" w:rsidP="00CC49CA">
            <w:pPr>
              <w:pStyle w:val="af2"/>
              <w:ind w:left="430"/>
              <w:jc w:val="both"/>
              <w:rPr>
                <w:b w:val="0"/>
                <w:szCs w:val="24"/>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r w:rsidR="00D872DB" w:rsidRPr="00D872DB" w:rsidTr="00EF3931">
        <w:trPr>
          <w:trHeight w:val="450"/>
        </w:trPr>
        <w:tc>
          <w:tcPr>
            <w:tcW w:w="680" w:type="dxa"/>
            <w:tcBorders>
              <w:top w:val="single" w:sz="4" w:space="0" w:color="auto"/>
              <w:left w:val="single" w:sz="4" w:space="0" w:color="auto"/>
              <w:bottom w:val="single" w:sz="4" w:space="0" w:color="auto"/>
              <w:right w:val="single" w:sz="4" w:space="0" w:color="auto"/>
            </w:tcBorders>
          </w:tcPr>
          <w:p w:rsidR="00EB2D85" w:rsidRPr="00D872DB" w:rsidRDefault="00EB2D85" w:rsidP="00EF3931">
            <w:pPr>
              <w:numPr>
                <w:ilvl w:val="0"/>
                <w:numId w:val="24"/>
              </w:numPr>
              <w:ind w:left="289" w:hanging="361"/>
            </w:pPr>
          </w:p>
        </w:tc>
        <w:tc>
          <w:tcPr>
            <w:tcW w:w="7201"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pStyle w:val="af2"/>
              <w:jc w:val="both"/>
              <w:rPr>
                <w:b w:val="0"/>
                <w:szCs w:val="24"/>
              </w:rPr>
            </w:pPr>
            <w:r w:rsidRPr="00D872DB">
              <w:rPr>
                <w:b w:val="0"/>
                <w:szCs w:val="24"/>
              </w:rPr>
              <w:t>Проведение итогового НТС ОАО «ТГК-1». Приемка результата работ предпроектных работ.</w:t>
            </w:r>
          </w:p>
        </w:tc>
        <w:tc>
          <w:tcPr>
            <w:tcW w:w="1588" w:type="dxa"/>
            <w:gridSpan w:val="2"/>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right="-108" w:firstLine="33"/>
              <w:jc w:val="center"/>
            </w:pPr>
            <w:r w:rsidRPr="00D872DB">
              <w:t>Комплект</w:t>
            </w:r>
          </w:p>
        </w:tc>
        <w:tc>
          <w:tcPr>
            <w:tcW w:w="1276" w:type="dxa"/>
            <w:tcBorders>
              <w:top w:val="single" w:sz="4" w:space="0" w:color="auto"/>
              <w:left w:val="single" w:sz="4" w:space="0" w:color="auto"/>
              <w:bottom w:val="single" w:sz="4" w:space="0" w:color="auto"/>
              <w:right w:val="single" w:sz="4" w:space="0" w:color="auto"/>
            </w:tcBorders>
            <w:vAlign w:val="center"/>
          </w:tcPr>
          <w:p w:rsidR="00EB2D85" w:rsidRPr="00D872DB" w:rsidRDefault="00EB2D85" w:rsidP="00EB2D85">
            <w:pPr>
              <w:ind w:firstLine="426"/>
              <w:jc w:val="center"/>
            </w:pPr>
            <w:r w:rsidRPr="00D872DB">
              <w:t>1</w:t>
            </w:r>
          </w:p>
        </w:tc>
      </w:tr>
    </w:tbl>
    <w:p w:rsidR="000A496D" w:rsidRDefault="000A496D" w:rsidP="00146333">
      <w:pPr>
        <w:suppressAutoHyphens/>
        <w:spacing w:before="60"/>
        <w:ind w:firstLine="709"/>
        <w:jc w:val="both"/>
      </w:pPr>
    </w:p>
    <w:p w:rsidR="000A496D" w:rsidRDefault="000A496D" w:rsidP="00146333">
      <w:pPr>
        <w:suppressAutoHyphens/>
        <w:spacing w:before="60"/>
        <w:ind w:firstLine="709"/>
        <w:jc w:val="both"/>
      </w:pPr>
    </w:p>
    <w:p w:rsidR="001845DD" w:rsidRPr="001845DD" w:rsidRDefault="007D6308" w:rsidP="00146333">
      <w:pPr>
        <w:suppressAutoHyphens/>
        <w:spacing w:before="60"/>
        <w:ind w:firstLine="709"/>
        <w:jc w:val="both"/>
      </w:pPr>
      <w:r w:rsidRPr="00D60A6A">
        <w:t xml:space="preserve">За 20 дней до начала работ подрядчик обязан предоставить заказчику на согласование </w:t>
      </w:r>
      <w:r w:rsidRPr="001845DD">
        <w:t>график</w:t>
      </w:r>
      <w:r w:rsidR="00786B3C" w:rsidRPr="001845DD">
        <w:t xml:space="preserve"> работ</w:t>
      </w:r>
      <w:r w:rsidRPr="001845DD">
        <w:t>, руководствуясь следующими требованиями:</w:t>
      </w:r>
    </w:p>
    <w:p w:rsidR="007D6308" w:rsidRPr="001845DD" w:rsidRDefault="007D6308" w:rsidP="00840CF2">
      <w:pPr>
        <w:numPr>
          <w:ilvl w:val="0"/>
          <w:numId w:val="6"/>
        </w:numPr>
        <w:ind w:left="993" w:hanging="284"/>
        <w:contextualSpacing/>
        <w:jc w:val="both"/>
        <w:rPr>
          <w:rFonts w:eastAsia="Calibri"/>
          <w:lang w:eastAsia="en-US"/>
        </w:rPr>
      </w:pPr>
      <w:r w:rsidRPr="001845DD">
        <w:rPr>
          <w:rFonts w:eastAsia="Calibri"/>
          <w:lang w:eastAsia="en-US"/>
        </w:rPr>
        <w:t>последовательность операций должна быть отражена с учетом технологии выполнения работ;</w:t>
      </w:r>
    </w:p>
    <w:p w:rsidR="007D6308" w:rsidRPr="001845DD" w:rsidRDefault="007D6308" w:rsidP="00840CF2">
      <w:pPr>
        <w:numPr>
          <w:ilvl w:val="0"/>
          <w:numId w:val="6"/>
        </w:numPr>
        <w:ind w:left="993" w:hanging="284"/>
        <w:contextualSpacing/>
        <w:jc w:val="both"/>
        <w:rPr>
          <w:rFonts w:eastAsia="Calibri"/>
          <w:lang w:eastAsia="en-US"/>
        </w:rPr>
      </w:pPr>
      <w:r w:rsidRPr="001845DD">
        <w:rPr>
          <w:rFonts w:eastAsia="Calibri"/>
          <w:lang w:eastAsia="en-US"/>
        </w:rPr>
        <w:t>должно быть указано количество рабочего персонала подрядчика, необходимого для выполнения каждой конкретной операции;</w:t>
      </w:r>
    </w:p>
    <w:p w:rsidR="00E57416" w:rsidRDefault="007D6308" w:rsidP="007D6308">
      <w:pPr>
        <w:suppressAutoHyphens/>
        <w:jc w:val="both"/>
      </w:pPr>
      <w:r w:rsidRPr="001845DD">
        <w:t xml:space="preserve">График должен быть составлен в формате MSP-диаграммы с использованием программы управления проектами </w:t>
      </w:r>
      <w:proofErr w:type="spellStart"/>
      <w:r w:rsidRPr="001845DD">
        <w:t>Microsoft</w:t>
      </w:r>
      <w:proofErr w:type="spellEnd"/>
      <w:r w:rsidRPr="001845DD">
        <w:t xml:space="preserve"> </w:t>
      </w:r>
      <w:proofErr w:type="spellStart"/>
      <w:r w:rsidRPr="001845DD">
        <w:t>Project</w:t>
      </w:r>
      <w:proofErr w:type="spellEnd"/>
      <w:r w:rsidRPr="001845DD">
        <w:t xml:space="preserve"> или по согласованию с заказчиком в другом</w:t>
      </w:r>
      <w:r w:rsidR="00504A4A" w:rsidRPr="001845DD">
        <w:t xml:space="preserve"> формате.</w:t>
      </w:r>
    </w:p>
    <w:p w:rsidR="00504A4A" w:rsidRPr="00C771A0" w:rsidRDefault="00504A4A" w:rsidP="000F17E3">
      <w:pPr>
        <w:suppressAutoHyphens/>
        <w:spacing w:before="120"/>
        <w:ind w:firstLine="426"/>
        <w:rPr>
          <w:b/>
        </w:rPr>
      </w:pPr>
      <w:r w:rsidRPr="00B07D52">
        <w:rPr>
          <w:b/>
        </w:rPr>
        <w:t xml:space="preserve">5. </w:t>
      </w:r>
      <w:r>
        <w:rPr>
          <w:b/>
        </w:rPr>
        <w:t>Т</w:t>
      </w:r>
      <w:r w:rsidRPr="00B07D52">
        <w:rPr>
          <w:b/>
        </w:rPr>
        <w:t>ребования к подряд</w:t>
      </w:r>
      <w:r>
        <w:rPr>
          <w:b/>
        </w:rPr>
        <w:t>чику</w:t>
      </w:r>
      <w:r w:rsidRPr="00B07D52">
        <w:rPr>
          <w:b/>
        </w:rPr>
        <w:t xml:space="preserve"> и </w:t>
      </w:r>
      <w:r>
        <w:rPr>
          <w:b/>
        </w:rPr>
        <w:t xml:space="preserve">к </w:t>
      </w:r>
      <w:r w:rsidRPr="00B07D52">
        <w:rPr>
          <w:b/>
        </w:rPr>
        <w:t>организации производств</w:t>
      </w:r>
      <w:r>
        <w:rPr>
          <w:b/>
        </w:rPr>
        <w:t>а</w:t>
      </w:r>
      <w:r w:rsidRPr="00B07D52">
        <w:rPr>
          <w:b/>
        </w:rPr>
        <w:t xml:space="preserve"> работ.</w:t>
      </w:r>
    </w:p>
    <w:p w:rsidR="00504A4A" w:rsidRPr="005B1931" w:rsidRDefault="00504A4A" w:rsidP="000F17E3">
      <w:pPr>
        <w:suppressAutoHyphens/>
        <w:spacing w:before="120"/>
        <w:ind w:firstLine="426"/>
        <w:jc w:val="both"/>
        <w:rPr>
          <w:b/>
        </w:rPr>
      </w:pPr>
      <w:r>
        <w:rPr>
          <w:b/>
        </w:rPr>
        <w:t>5.1.</w:t>
      </w:r>
      <w:r w:rsidRPr="005B1931">
        <w:rPr>
          <w:b/>
        </w:rPr>
        <w:t xml:space="preserve"> </w:t>
      </w:r>
      <w:r>
        <w:rPr>
          <w:b/>
        </w:rPr>
        <w:t xml:space="preserve">Требования к организации </w:t>
      </w:r>
      <w:r w:rsidRPr="00B07D52">
        <w:rPr>
          <w:b/>
        </w:rPr>
        <w:t xml:space="preserve">производства </w:t>
      </w:r>
      <w:r>
        <w:rPr>
          <w:b/>
        </w:rPr>
        <w:t>работ и их качеству:</w:t>
      </w:r>
    </w:p>
    <w:p w:rsidR="00AF7206" w:rsidRPr="009C7863" w:rsidRDefault="00AF7206" w:rsidP="000F17E3">
      <w:pPr>
        <w:suppressAutoHyphens/>
        <w:ind w:firstLine="426"/>
        <w:jc w:val="both"/>
        <w:rPr>
          <w:b/>
          <w:color w:val="000000"/>
        </w:rPr>
      </w:pPr>
      <w:r w:rsidRPr="009C7863">
        <w:rPr>
          <w:color w:val="000000"/>
        </w:rPr>
        <w:t xml:space="preserve">Подрядчик обязуется выполнить на свой риск собственными и привлеченными силами проектно-изыскательские работы по </w:t>
      </w:r>
      <w:r w:rsidRPr="009C7863">
        <w:rPr>
          <w:bCs/>
          <w:color w:val="000000"/>
        </w:rPr>
        <w:t xml:space="preserve">разработке предпроектных решений по модернизации теплофикационной установки </w:t>
      </w:r>
      <w:proofErr w:type="gramStart"/>
      <w:r w:rsidRPr="009C7863">
        <w:rPr>
          <w:bCs/>
          <w:color w:val="000000"/>
        </w:rPr>
        <w:t>для</w:t>
      </w:r>
      <w:r w:rsidR="00574586">
        <w:rPr>
          <w:bCs/>
          <w:color w:val="000000"/>
        </w:rPr>
        <w:t xml:space="preserve"> </w:t>
      </w:r>
      <w:r w:rsidRPr="009C7863">
        <w:rPr>
          <w:bCs/>
          <w:color w:val="000000"/>
        </w:rPr>
        <w:t xml:space="preserve"> выдачи</w:t>
      </w:r>
      <w:proofErr w:type="gramEnd"/>
      <w:r w:rsidRPr="009C7863">
        <w:rPr>
          <w:bCs/>
          <w:color w:val="000000"/>
        </w:rPr>
        <w:t xml:space="preserve"> располагаемой и дополнительной тепловой мощности ТЭЦ-21.</w:t>
      </w:r>
    </w:p>
    <w:p w:rsidR="00AF7206" w:rsidRPr="009C7863" w:rsidRDefault="00AF7206" w:rsidP="000F17E3">
      <w:pPr>
        <w:ind w:firstLine="426"/>
        <w:jc w:val="both"/>
        <w:rPr>
          <w:color w:val="000000"/>
        </w:rPr>
      </w:pPr>
      <w:r w:rsidRPr="009C7863">
        <w:rPr>
          <w:color w:val="000000"/>
        </w:rPr>
        <w:t xml:space="preserve">Выбор оборудования, устройств и мест установки при </w:t>
      </w:r>
      <w:r w:rsidRPr="009C7863">
        <w:rPr>
          <w:bCs/>
          <w:color w:val="000000"/>
        </w:rPr>
        <w:t xml:space="preserve">разработке предпроектных решений </w:t>
      </w:r>
      <w:r w:rsidRPr="009C7863">
        <w:rPr>
          <w:color w:val="000000"/>
        </w:rPr>
        <w:t>определяется исключительно по согласованию с Заказчиком.</w:t>
      </w:r>
    </w:p>
    <w:p w:rsidR="00AF7206" w:rsidRPr="009C7863" w:rsidRDefault="00AF7206" w:rsidP="000F17E3">
      <w:pPr>
        <w:ind w:firstLine="426"/>
        <w:jc w:val="both"/>
        <w:rPr>
          <w:color w:val="000000"/>
        </w:rPr>
      </w:pPr>
      <w:r w:rsidRPr="009C7863">
        <w:rPr>
          <w:color w:val="000000"/>
        </w:rPr>
        <w:t xml:space="preserve">Разработку </w:t>
      </w:r>
      <w:r w:rsidRPr="009C7863">
        <w:rPr>
          <w:bCs/>
          <w:color w:val="000000"/>
        </w:rPr>
        <w:t xml:space="preserve">предпроектных решений, проектной и рабочей документации </w:t>
      </w:r>
      <w:r w:rsidRPr="009C7863">
        <w:rPr>
          <w:color w:val="000000"/>
        </w:rPr>
        <w:t xml:space="preserve">выполнить </w:t>
      </w:r>
      <w:r w:rsidR="0010439D">
        <w:rPr>
          <w:color w:val="000000"/>
        </w:rPr>
        <w:t xml:space="preserve">с учетом </w:t>
      </w:r>
      <w:r w:rsidRPr="009C7863">
        <w:rPr>
          <w:color w:val="000000"/>
        </w:rPr>
        <w:t>требовани</w:t>
      </w:r>
      <w:r w:rsidR="0010439D">
        <w:rPr>
          <w:color w:val="000000"/>
        </w:rPr>
        <w:t>й</w:t>
      </w:r>
      <w:r w:rsidRPr="009C7863">
        <w:rPr>
          <w:color w:val="000000"/>
        </w:rPr>
        <w:t xml:space="preserve"> следующих документов (но не ограничиваясь данными документами), в том числе: </w:t>
      </w:r>
    </w:p>
    <w:p w:rsidR="00AF7206" w:rsidRPr="009C7863" w:rsidRDefault="00AF7206" w:rsidP="000F17E3">
      <w:pPr>
        <w:numPr>
          <w:ilvl w:val="0"/>
          <w:numId w:val="26"/>
        </w:numPr>
        <w:tabs>
          <w:tab w:val="left" w:pos="426"/>
        </w:tabs>
        <w:ind w:left="0" w:firstLine="426"/>
        <w:jc w:val="both"/>
        <w:rPr>
          <w:color w:val="000000"/>
        </w:rPr>
      </w:pPr>
      <w:r w:rsidRPr="009C7863">
        <w:rPr>
          <w:color w:val="000000"/>
        </w:rPr>
        <w:t>Постановление правительства РФ от 16.02.2008г. № 87 «О составе разделов проектной документации и требованиях к их содержанию».</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Настоящего технического задания.</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Технических условий, требований и норм изготовителей устанавливаемого в рамках данного технического задания оборудования и устройств.</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Правил технической эксплуатации электрических станций и сетей Российской Федерации. Москва. </w:t>
      </w:r>
      <w:proofErr w:type="spellStart"/>
      <w:r w:rsidRPr="009C7863">
        <w:rPr>
          <w:rFonts w:ascii="Times New Roman" w:eastAsia="Times New Roman" w:hAnsi="Times New Roman"/>
          <w:bCs/>
          <w:color w:val="000000"/>
          <w:sz w:val="24"/>
          <w:szCs w:val="24"/>
        </w:rPr>
        <w:t>Энергосервис</w:t>
      </w:r>
      <w:proofErr w:type="spellEnd"/>
      <w:r w:rsidRPr="009C7863">
        <w:rPr>
          <w:rFonts w:ascii="Times New Roman" w:eastAsia="Times New Roman" w:hAnsi="Times New Roman"/>
          <w:bCs/>
          <w:color w:val="000000"/>
          <w:sz w:val="24"/>
          <w:szCs w:val="24"/>
        </w:rPr>
        <w:t>, 2003г.</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Федеральный закон РФ №116 «О Промышленной безопасности опасных производственных объектов».</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Градостроительный кодекс Росс</w:t>
      </w:r>
      <w:r w:rsidR="0010439D">
        <w:rPr>
          <w:rFonts w:ascii="Times New Roman" w:eastAsia="Times New Roman" w:hAnsi="Times New Roman"/>
          <w:bCs/>
          <w:color w:val="000000"/>
          <w:sz w:val="24"/>
          <w:szCs w:val="24"/>
        </w:rPr>
        <w:t>ийской Федерации.</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Правила устройства электроустановок (седьмое издание).</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Политика информационной безопасности ОАО «ТГК-1» (Приложение к Приказу ОАО «ТГК-1» от 29.05.2014 г. № 66).</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Система экологического менеджмента ОАО «ТГК-1» (в соответствии с международным стандартом ISO-14001:2004).</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СНиП 12-03-2001.Правила безопасности при производстве работ. </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СНиП 12-04-2002, части 1 и 2.Безопасность труда в строительстве. </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СО 34.03.201-97 (РД 153-34.03.201-97) Правила техники безопасности при эксплуатации тепломеханического оборудования электростанций и тепловых сетей.</w:t>
      </w:r>
    </w:p>
    <w:p w:rsidR="00AF7206" w:rsidRPr="009C7863" w:rsidRDefault="00AF7206" w:rsidP="000F17E3">
      <w:pPr>
        <w:numPr>
          <w:ilvl w:val="2"/>
          <w:numId w:val="28"/>
        </w:numPr>
        <w:tabs>
          <w:tab w:val="left" w:pos="426"/>
        </w:tabs>
        <w:ind w:left="0" w:firstLine="426"/>
        <w:rPr>
          <w:bCs/>
          <w:color w:val="000000"/>
          <w:lang w:eastAsia="en-US"/>
        </w:rPr>
      </w:pPr>
      <w:r w:rsidRPr="009C7863">
        <w:rPr>
          <w:bCs/>
          <w:color w:val="000000"/>
        </w:rPr>
        <w:t>Правила по охране труда при эксплуатации электроустановок</w:t>
      </w:r>
      <w:r w:rsidRPr="009C7863">
        <w:rPr>
          <w:color w:val="000000"/>
        </w:rPr>
        <w:t xml:space="preserve"> </w:t>
      </w:r>
      <w:r w:rsidRPr="009C7863">
        <w:rPr>
          <w:bCs/>
          <w:color w:val="000000"/>
          <w:lang w:eastAsia="en-US"/>
        </w:rPr>
        <w:t>Утв. Приказом Министерством труда и социальной защиты РФ от 24.07.2013 № 328н.</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СО 34.03.301-00 (РД 153-34.0-03.301-00). Правила пожарной безопасности для энергетических предприятий. </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СО 153-34.39.501 (РД 34.39.501) Типовая инструкция по эксплуатации, ремонту и контролю станционных трубопроводов сетевой воды.</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СО 34.39.504-00 (РД 153-34.1-39.504-00) Общие технические требования к арматуре ТЭС.</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СО 34.39.604-00 (РД 153-34.0-39.604-00) Методические указания по раскрепощению опорно-подвесной системы при ремонте трубопроводов и приёмке опорно-подвесной системы креплений после завершения ремонтных работ.</w:t>
      </w:r>
    </w:p>
    <w:p w:rsidR="00AF7206" w:rsidRPr="009C7863" w:rsidRDefault="00AF7206" w:rsidP="000F17E3">
      <w:pPr>
        <w:pStyle w:val="ae"/>
        <w:widowControl w:val="0"/>
        <w:numPr>
          <w:ilvl w:val="2"/>
          <w:numId w:val="28"/>
        </w:numPr>
        <w:tabs>
          <w:tab w:val="left" w:pos="426"/>
        </w:tabs>
        <w:suppressAutoHyphens/>
        <w:spacing w:after="0" w:line="240" w:lineRule="auto"/>
        <w:ind w:left="0" w:firstLine="426"/>
        <w:jc w:val="both"/>
        <w:rPr>
          <w:rFonts w:ascii="Times New Roman" w:eastAsia="Times New Roman" w:hAnsi="Times New Roman"/>
          <w:bCs/>
          <w:color w:val="000000"/>
          <w:sz w:val="24"/>
          <w:szCs w:val="24"/>
        </w:rPr>
      </w:pPr>
      <w:r w:rsidRPr="009C7863">
        <w:rPr>
          <w:rFonts w:ascii="Times New Roman" w:eastAsia="Times New Roman" w:hAnsi="Times New Roman"/>
          <w:bCs/>
          <w:color w:val="000000"/>
          <w:sz w:val="24"/>
          <w:szCs w:val="24"/>
        </w:rPr>
        <w:t xml:space="preserve">СО 34.03.301-00 (РД 153-34.0-03.301-00). Правила пожарной безопасности для энергетических предприятий. </w:t>
      </w:r>
    </w:p>
    <w:p w:rsidR="00AF7206" w:rsidRPr="009C7863" w:rsidRDefault="00AF7206" w:rsidP="000F17E3">
      <w:pPr>
        <w:pStyle w:val="ae"/>
        <w:numPr>
          <w:ilvl w:val="0"/>
          <w:numId w:val="26"/>
        </w:numPr>
        <w:tabs>
          <w:tab w:val="left" w:pos="426"/>
        </w:tabs>
        <w:autoSpaceDE w:val="0"/>
        <w:autoSpaceDN w:val="0"/>
        <w:adjustRightInd w:val="0"/>
        <w:spacing w:after="0" w:line="240" w:lineRule="auto"/>
        <w:ind w:left="0" w:firstLine="426"/>
        <w:contextualSpacing w:val="0"/>
        <w:jc w:val="both"/>
        <w:rPr>
          <w:rFonts w:ascii="Times New Roman" w:hAnsi="Times New Roman"/>
          <w:color w:val="000000"/>
          <w:sz w:val="24"/>
          <w:szCs w:val="24"/>
        </w:rPr>
      </w:pPr>
      <w:r w:rsidRPr="009C7863">
        <w:rPr>
          <w:rFonts w:ascii="Times New Roman" w:hAnsi="Times New Roman"/>
          <w:color w:val="000000"/>
          <w:sz w:val="24"/>
          <w:szCs w:val="24"/>
        </w:rPr>
        <w:lastRenderedPageBreak/>
        <w:t>ГОСТ Р 21.1101-2013 «Система проектной документации для строительства. Основные требования к проектной и рабочей документации».</w:t>
      </w:r>
    </w:p>
    <w:p w:rsidR="00AF7206" w:rsidRDefault="00AF7206" w:rsidP="000F17E3">
      <w:pPr>
        <w:numPr>
          <w:ilvl w:val="0"/>
          <w:numId w:val="26"/>
        </w:numPr>
        <w:tabs>
          <w:tab w:val="left" w:pos="426"/>
        </w:tabs>
        <w:ind w:left="0" w:firstLine="426"/>
        <w:jc w:val="both"/>
        <w:rPr>
          <w:color w:val="000000"/>
        </w:rPr>
      </w:pPr>
      <w:r w:rsidRPr="009C7863">
        <w:rPr>
          <w:color w:val="000000"/>
        </w:rPr>
        <w:t xml:space="preserve">СНиП II-58-75. Часть II. «Нормы проектирования. Электростанции тепловые». </w:t>
      </w:r>
    </w:p>
    <w:p w:rsidR="0010439D" w:rsidRPr="0010439D" w:rsidRDefault="00AF7206" w:rsidP="000F17E3">
      <w:pPr>
        <w:pStyle w:val="ae"/>
        <w:numPr>
          <w:ilvl w:val="0"/>
          <w:numId w:val="26"/>
        </w:numPr>
        <w:tabs>
          <w:tab w:val="left" w:pos="426"/>
        </w:tabs>
        <w:autoSpaceDE w:val="0"/>
        <w:autoSpaceDN w:val="0"/>
        <w:adjustRightInd w:val="0"/>
        <w:spacing w:after="0" w:line="240" w:lineRule="auto"/>
        <w:ind w:left="0" w:firstLine="426"/>
        <w:contextualSpacing w:val="0"/>
        <w:jc w:val="both"/>
        <w:rPr>
          <w:rFonts w:ascii="Times New Roman" w:hAnsi="Times New Roman"/>
          <w:color w:val="000000"/>
          <w:sz w:val="24"/>
          <w:szCs w:val="24"/>
        </w:rPr>
      </w:pPr>
      <w:r w:rsidRPr="009C7863">
        <w:rPr>
          <w:rFonts w:ascii="Times New Roman" w:hAnsi="Times New Roman"/>
          <w:color w:val="000000"/>
          <w:sz w:val="24"/>
          <w:szCs w:val="24"/>
        </w:rPr>
        <w:t>СНиП 12-01-2004 «Организация строительства».</w:t>
      </w:r>
    </w:p>
    <w:p w:rsidR="00AF7206" w:rsidRPr="009C7863" w:rsidRDefault="00AF7206" w:rsidP="000F17E3">
      <w:pPr>
        <w:numPr>
          <w:ilvl w:val="0"/>
          <w:numId w:val="27"/>
        </w:numPr>
        <w:tabs>
          <w:tab w:val="left" w:pos="426"/>
        </w:tabs>
        <w:suppressAutoHyphens/>
        <w:ind w:left="0" w:firstLine="426"/>
        <w:jc w:val="both"/>
        <w:rPr>
          <w:bCs/>
          <w:color w:val="000000"/>
          <w:szCs w:val="47"/>
        </w:rPr>
      </w:pPr>
      <w:r w:rsidRPr="009C7863">
        <w:rPr>
          <w:bCs/>
          <w:color w:val="000000"/>
          <w:szCs w:val="47"/>
        </w:rPr>
        <w:t>СНиП 41-02-2003 «Тепловые сети».</w:t>
      </w:r>
    </w:p>
    <w:p w:rsidR="00AF7206" w:rsidRPr="009C7863" w:rsidRDefault="00AF7206" w:rsidP="000F17E3">
      <w:pPr>
        <w:pStyle w:val="a6"/>
        <w:numPr>
          <w:ilvl w:val="0"/>
          <w:numId w:val="27"/>
        </w:numPr>
        <w:tabs>
          <w:tab w:val="left" w:pos="426"/>
        </w:tabs>
        <w:spacing w:after="0"/>
        <w:ind w:left="0" w:firstLine="426"/>
        <w:rPr>
          <w:color w:val="000000"/>
        </w:rPr>
      </w:pPr>
      <w:r w:rsidRPr="009C7863">
        <w:rPr>
          <w:color w:val="000000"/>
        </w:rPr>
        <w:t xml:space="preserve">Нормы технологического проектирования тепловых электрических станций ВНТП-81, СП (Свод правил) Электростанции тепловые утвержденные от 30.06.2012 за N 90.13330.2012. </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Федеральный закон №116-ФЗ «О промышленной безопасности опасных производственных объектов».</w:t>
      </w:r>
    </w:p>
    <w:p w:rsidR="00AF7206" w:rsidRPr="009C7863" w:rsidRDefault="00AF7206" w:rsidP="000F17E3">
      <w:pPr>
        <w:numPr>
          <w:ilvl w:val="0"/>
          <w:numId w:val="27"/>
        </w:numPr>
        <w:tabs>
          <w:tab w:val="left" w:pos="426"/>
        </w:tabs>
        <w:suppressAutoHyphens/>
        <w:ind w:left="0" w:firstLine="426"/>
        <w:jc w:val="both"/>
        <w:rPr>
          <w:rFonts w:eastAsia="Calibri"/>
          <w:color w:val="000000"/>
        </w:rPr>
      </w:pPr>
      <w:r w:rsidRPr="009C7863">
        <w:rPr>
          <w:rFonts w:eastAsia="Calibri"/>
          <w:color w:val="000000"/>
        </w:rPr>
        <w:t>СТО 34.0-11-011-2013 «Метрологическое обеспечение ОАО «ТГК-1».</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СТО 34-35-587-А01-2013 «Функции АСУ ТП. Нормы и требования» ОАО «ТГК-1».</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Политика информационной безопасности АСУ ТП ОАО «ТГК-1».</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Регламент обеспечения аутентификации и авторизации в АСУ ТП ОАО «ТГК-1».</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21.408-93 «Правила выполнения рабочей документации автоматизации технологических процессов».</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34.201-89 «Виды, комплектность и обозначение документов при создании автоматизированных систем».</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РД 50-34.698-90 «Автоматизированные системы требования к содержанию документов».</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Федеральный закон РФ №102 «Об обеспечении единства измерений».</w:t>
      </w:r>
    </w:p>
    <w:p w:rsidR="00AF7206" w:rsidRPr="009C7863" w:rsidRDefault="00AF7206" w:rsidP="000F17E3">
      <w:pPr>
        <w:pStyle w:val="a6"/>
        <w:numPr>
          <w:ilvl w:val="0"/>
          <w:numId w:val="27"/>
        </w:numPr>
        <w:tabs>
          <w:tab w:val="left" w:pos="426"/>
        </w:tabs>
        <w:spacing w:after="0"/>
        <w:ind w:left="0" w:firstLine="426"/>
        <w:jc w:val="both"/>
        <w:rPr>
          <w:rFonts w:eastAsia="Calibri"/>
          <w:color w:val="000000"/>
        </w:rPr>
      </w:pPr>
      <w:r w:rsidRPr="009C7863">
        <w:rPr>
          <w:color w:val="000000"/>
        </w:rPr>
        <w:t>Минимальный объем технологического контроля, автоматизированных функций должен</w:t>
      </w:r>
      <w:r w:rsidRPr="009C7863">
        <w:rPr>
          <w:rFonts w:eastAsia="Calibri"/>
          <w:color w:val="000000"/>
        </w:rPr>
        <w:t xml:space="preserve"> соответствовать требованиям заводов-изготовителей оборудования, нормативным и директивным документам.</w:t>
      </w:r>
    </w:p>
    <w:p w:rsidR="00AF7206" w:rsidRPr="009C7863" w:rsidRDefault="00AF7206" w:rsidP="000F17E3">
      <w:pPr>
        <w:pStyle w:val="a6"/>
        <w:numPr>
          <w:ilvl w:val="0"/>
          <w:numId w:val="27"/>
        </w:numPr>
        <w:tabs>
          <w:tab w:val="left" w:pos="426"/>
        </w:tabs>
        <w:spacing w:after="0"/>
        <w:ind w:left="0" w:firstLine="426"/>
        <w:jc w:val="both"/>
        <w:rPr>
          <w:rFonts w:eastAsia="Calibri"/>
          <w:color w:val="000000"/>
        </w:rPr>
      </w:pPr>
      <w:r w:rsidRPr="009C7863">
        <w:rPr>
          <w:color w:val="000000"/>
        </w:rPr>
        <w:t>ГОСТ 34.601-90 «Информационная технология. Комплекс стандартов на</w:t>
      </w:r>
      <w:r w:rsidRPr="009C7863">
        <w:rPr>
          <w:rFonts w:eastAsia="Calibri"/>
          <w:color w:val="000000"/>
        </w:rPr>
        <w:t xml:space="preserve"> автоматизированные системы. Автоматизированные системы. Стадии создания».</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21.404-85 «Обозначения условные приборов и средств автоматизации в схемах».</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2.304-81 «Шрифты чертежные».</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2.301-68 «Форматы».</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ГОСТ 24.104-85 «Автоматизированные системы управления. Общие требования».</w:t>
      </w:r>
    </w:p>
    <w:p w:rsidR="00AF7206" w:rsidRPr="009C7863" w:rsidRDefault="00AF7206" w:rsidP="000F17E3">
      <w:pPr>
        <w:pStyle w:val="a6"/>
        <w:numPr>
          <w:ilvl w:val="0"/>
          <w:numId w:val="27"/>
        </w:numPr>
        <w:tabs>
          <w:tab w:val="left" w:pos="426"/>
        </w:tabs>
        <w:spacing w:after="0"/>
        <w:ind w:left="0" w:firstLine="426"/>
        <w:jc w:val="both"/>
        <w:rPr>
          <w:color w:val="000000"/>
        </w:rPr>
      </w:pPr>
      <w:r w:rsidRPr="009C7863">
        <w:rPr>
          <w:color w:val="000000"/>
        </w:rPr>
        <w:t>Р 50-34.126-92 «Правила проведения работ при создании автоматизированных систем».</w:t>
      </w:r>
    </w:p>
    <w:p w:rsidR="00AF7206" w:rsidRPr="009C7863" w:rsidRDefault="00AF7206" w:rsidP="000F17E3">
      <w:pPr>
        <w:pStyle w:val="a6"/>
        <w:numPr>
          <w:ilvl w:val="0"/>
          <w:numId w:val="27"/>
        </w:numPr>
        <w:tabs>
          <w:tab w:val="left" w:pos="426"/>
        </w:tabs>
        <w:spacing w:after="0"/>
        <w:ind w:left="0" w:firstLine="426"/>
        <w:jc w:val="both"/>
        <w:rPr>
          <w:rFonts w:eastAsia="Calibri"/>
          <w:color w:val="000000"/>
        </w:rPr>
      </w:pPr>
      <w:r w:rsidRPr="009C7863">
        <w:rPr>
          <w:color w:val="000000"/>
        </w:rPr>
        <w:t>РД 34.11.321-96 «Нормы погрешности измерений технологических параметров тепловых э</w:t>
      </w:r>
      <w:r w:rsidRPr="009C7863">
        <w:rPr>
          <w:rFonts w:eastAsia="Calibri"/>
          <w:color w:val="000000"/>
        </w:rPr>
        <w:t>лектростанций и подстанций».</w:t>
      </w:r>
    </w:p>
    <w:p w:rsidR="00AF7206" w:rsidRPr="009C7863" w:rsidRDefault="00AF7206" w:rsidP="000F17E3">
      <w:pPr>
        <w:pStyle w:val="a6"/>
        <w:numPr>
          <w:ilvl w:val="0"/>
          <w:numId w:val="27"/>
        </w:numPr>
        <w:tabs>
          <w:tab w:val="left" w:pos="426"/>
        </w:tabs>
        <w:spacing w:after="0"/>
        <w:ind w:left="0" w:firstLine="426"/>
        <w:jc w:val="both"/>
        <w:rPr>
          <w:rFonts w:eastAsia="Calibri"/>
          <w:color w:val="000000"/>
        </w:rPr>
      </w:pPr>
      <w:r w:rsidRPr="009C7863">
        <w:rPr>
          <w:rFonts w:eastAsia="Calibri"/>
          <w:color w:val="000000"/>
        </w:rPr>
        <w:t>СО 34.35.101-2003 «Методические указания по объему технологических измерений, сигнализации, автоматического регулирования на тепловых электростанциях».</w:t>
      </w:r>
    </w:p>
    <w:p w:rsidR="004E2146" w:rsidRPr="00885CBA" w:rsidRDefault="002B125A" w:rsidP="000F17E3">
      <w:pPr>
        <w:suppressAutoHyphens/>
        <w:ind w:firstLine="426"/>
        <w:jc w:val="both"/>
      </w:pPr>
      <w:r>
        <w:rPr>
          <w:b/>
        </w:rPr>
        <w:t>5.2</w:t>
      </w:r>
      <w:r w:rsidR="00885CBA">
        <w:rPr>
          <w:b/>
        </w:rPr>
        <w:t xml:space="preserve">. </w:t>
      </w:r>
      <w:r w:rsidR="00885CBA" w:rsidRPr="00885CBA">
        <w:rPr>
          <w:b/>
        </w:rPr>
        <w:t>Требования к составу и содержанию Проекта:</w:t>
      </w:r>
    </w:p>
    <w:p w:rsidR="001845DD" w:rsidRDefault="001845DD" w:rsidP="00146333">
      <w:pPr>
        <w:ind w:firstLine="426"/>
        <w:jc w:val="both"/>
      </w:pPr>
      <w:r w:rsidRPr="00DD5384">
        <w:t>Проект должен включать:</w:t>
      </w:r>
    </w:p>
    <w:p w:rsidR="00750721" w:rsidRPr="009C7863" w:rsidRDefault="00750721" w:rsidP="00146333">
      <w:pPr>
        <w:ind w:firstLine="426"/>
        <w:jc w:val="both"/>
        <w:rPr>
          <w:color w:val="000000"/>
        </w:rPr>
      </w:pPr>
      <w:r w:rsidRPr="009C7863">
        <w:rPr>
          <w:color w:val="000000"/>
        </w:rPr>
        <w:t>5.2.1. Этапы работ подробно прописаны разделе 4. «Укрупненная ведомость объёмов работ».</w:t>
      </w:r>
    </w:p>
    <w:p w:rsidR="00750721" w:rsidRPr="009C7863" w:rsidRDefault="00750721" w:rsidP="00146333">
      <w:pPr>
        <w:ind w:firstLine="426"/>
        <w:jc w:val="both"/>
        <w:rPr>
          <w:color w:val="000000"/>
        </w:rPr>
      </w:pPr>
      <w:r w:rsidRPr="009C7863">
        <w:rPr>
          <w:color w:val="000000"/>
        </w:rPr>
        <w:t>Все этапы предпроектных проработок должен оформлять отдельными томами и согласовываться с заказчиком их утверждение проводится на НТС ОАО «ТГК-1».</w:t>
      </w:r>
    </w:p>
    <w:p w:rsidR="00750721" w:rsidRPr="009C7863" w:rsidRDefault="00750721" w:rsidP="00146333">
      <w:pPr>
        <w:ind w:firstLine="426"/>
        <w:jc w:val="both"/>
        <w:rPr>
          <w:color w:val="000000"/>
        </w:rPr>
      </w:pPr>
      <w:r w:rsidRPr="00CC49CA">
        <w:rPr>
          <w:color w:val="000000"/>
        </w:rPr>
        <w:t xml:space="preserve">Аналогично </w:t>
      </w:r>
      <w:r w:rsidR="009D610E" w:rsidRPr="00CC49CA">
        <w:rPr>
          <w:color w:val="000000"/>
        </w:rPr>
        <w:t xml:space="preserve">проводится утверждение </w:t>
      </w:r>
      <w:r w:rsidRPr="00CC49CA">
        <w:rPr>
          <w:color w:val="000000"/>
        </w:rPr>
        <w:t>все</w:t>
      </w:r>
      <w:r w:rsidR="009D610E" w:rsidRPr="00CC49CA">
        <w:rPr>
          <w:color w:val="000000"/>
        </w:rPr>
        <w:t>х</w:t>
      </w:r>
      <w:r w:rsidRPr="00CC49CA">
        <w:rPr>
          <w:color w:val="000000"/>
        </w:rPr>
        <w:t xml:space="preserve"> этап</w:t>
      </w:r>
      <w:r w:rsidR="009D610E" w:rsidRPr="00CC49CA">
        <w:rPr>
          <w:color w:val="000000"/>
        </w:rPr>
        <w:t>ов</w:t>
      </w:r>
      <w:r w:rsidRPr="00CC49CA">
        <w:rPr>
          <w:color w:val="000000"/>
        </w:rPr>
        <w:t xml:space="preserve"> проекта</w:t>
      </w:r>
      <w:r w:rsidRPr="009C7863">
        <w:rPr>
          <w:color w:val="000000"/>
        </w:rPr>
        <w:t xml:space="preserve"> по разработке первоочередных мероприятий по модернизации теплофикационной установки ТЭЦ-21 (тепловой схемы) для выдачи дополнительной тепловой </w:t>
      </w:r>
      <w:r w:rsidR="009D610E">
        <w:rPr>
          <w:color w:val="000000"/>
        </w:rPr>
        <w:t>мощности</w:t>
      </w:r>
      <w:r w:rsidRPr="009C7863">
        <w:rPr>
          <w:color w:val="000000"/>
        </w:rPr>
        <w:t xml:space="preserve"> </w:t>
      </w:r>
      <w:r w:rsidR="002D158C">
        <w:rPr>
          <w:color w:val="000000"/>
        </w:rPr>
        <w:t>100</w:t>
      </w:r>
      <w:r w:rsidRPr="009C7863">
        <w:rPr>
          <w:color w:val="000000"/>
        </w:rPr>
        <w:t xml:space="preserve"> Гкал/ч по Суздальской тепломагистрали.</w:t>
      </w:r>
    </w:p>
    <w:p w:rsidR="00750721" w:rsidRPr="009C7863" w:rsidRDefault="009D610E" w:rsidP="00146333">
      <w:pPr>
        <w:ind w:firstLine="426"/>
        <w:jc w:val="both"/>
        <w:rPr>
          <w:color w:val="000000"/>
        </w:rPr>
      </w:pPr>
      <w:r>
        <w:rPr>
          <w:color w:val="000000"/>
        </w:rPr>
        <w:t>П</w:t>
      </w:r>
      <w:r w:rsidR="004E1CF0" w:rsidRPr="009C7863">
        <w:rPr>
          <w:color w:val="000000"/>
        </w:rPr>
        <w:t xml:space="preserve">ри разработке документации </w:t>
      </w:r>
      <w:r w:rsidRPr="00CC49CA">
        <w:rPr>
          <w:color w:val="000000"/>
        </w:rPr>
        <w:t xml:space="preserve">по </w:t>
      </w:r>
      <w:proofErr w:type="spellStart"/>
      <w:r w:rsidRPr="00CC49CA">
        <w:rPr>
          <w:color w:val="000000"/>
        </w:rPr>
        <w:t>предпроектным</w:t>
      </w:r>
      <w:proofErr w:type="spellEnd"/>
      <w:r w:rsidRPr="00CC49CA">
        <w:rPr>
          <w:color w:val="000000"/>
        </w:rPr>
        <w:t xml:space="preserve"> техническим решениям и </w:t>
      </w:r>
      <w:r w:rsidR="004E1CF0" w:rsidRPr="00CC49CA">
        <w:rPr>
          <w:color w:val="000000"/>
        </w:rPr>
        <w:t>проекта по первоочередным мероприятиям</w:t>
      </w:r>
      <w:r w:rsidR="004E1CF0" w:rsidRPr="009C7863">
        <w:rPr>
          <w:color w:val="000000"/>
        </w:rPr>
        <w:t xml:space="preserve"> должны быть учтены мероприятия, выданные </w:t>
      </w:r>
      <w:proofErr w:type="gramStart"/>
      <w:r w:rsidR="004E1CF0" w:rsidRPr="009C7863">
        <w:rPr>
          <w:color w:val="000000"/>
        </w:rPr>
        <w:t>для подключение</w:t>
      </w:r>
      <w:proofErr w:type="gramEnd"/>
      <w:r w:rsidR="004E1CF0" w:rsidRPr="009C7863">
        <w:rPr>
          <w:color w:val="000000"/>
        </w:rPr>
        <w:t xml:space="preserve"> потребителей по тепломагистрали «Ново-</w:t>
      </w:r>
      <w:proofErr w:type="spellStart"/>
      <w:r w:rsidR="004E1CF0" w:rsidRPr="009C7863">
        <w:rPr>
          <w:color w:val="000000"/>
        </w:rPr>
        <w:t>Девяткино</w:t>
      </w:r>
      <w:proofErr w:type="spellEnd"/>
      <w:r w:rsidR="004E1CF0" w:rsidRPr="009C7863">
        <w:rPr>
          <w:color w:val="000000"/>
        </w:rPr>
        <w:t>» 97 Гкал/ч.</w:t>
      </w:r>
    </w:p>
    <w:p w:rsidR="004E1CF0" w:rsidRPr="009C7863" w:rsidRDefault="004E1CF0" w:rsidP="00146333">
      <w:pPr>
        <w:ind w:left="360"/>
        <w:contextualSpacing/>
        <w:jc w:val="both"/>
        <w:rPr>
          <w:color w:val="000000"/>
        </w:rPr>
      </w:pPr>
      <w:r w:rsidRPr="009C7863">
        <w:rPr>
          <w:color w:val="000000"/>
        </w:rPr>
        <w:t>5.2.2. По каждому варианту предпроектн</w:t>
      </w:r>
      <w:r w:rsidR="009D610E">
        <w:rPr>
          <w:color w:val="000000"/>
        </w:rPr>
        <w:t>ых</w:t>
      </w:r>
      <w:r w:rsidRPr="009C7863">
        <w:rPr>
          <w:color w:val="000000"/>
        </w:rPr>
        <w:t xml:space="preserve"> техническ</w:t>
      </w:r>
      <w:r w:rsidR="009D610E">
        <w:rPr>
          <w:color w:val="000000"/>
        </w:rPr>
        <w:t>их</w:t>
      </w:r>
      <w:r w:rsidRPr="009C7863">
        <w:rPr>
          <w:color w:val="000000"/>
        </w:rPr>
        <w:t xml:space="preserve"> решени</w:t>
      </w:r>
      <w:r w:rsidR="009D610E">
        <w:rPr>
          <w:color w:val="000000"/>
        </w:rPr>
        <w:t>й</w:t>
      </w:r>
      <w:r w:rsidRPr="009C7863">
        <w:rPr>
          <w:color w:val="000000"/>
        </w:rPr>
        <w:t xml:space="preserve"> обязательно:</w:t>
      </w:r>
    </w:p>
    <w:p w:rsidR="004E1CF0" w:rsidRPr="009C7863" w:rsidRDefault="004E1CF0" w:rsidP="00146333">
      <w:pPr>
        <w:numPr>
          <w:ilvl w:val="0"/>
          <w:numId w:val="16"/>
        </w:numPr>
        <w:contextualSpacing/>
        <w:jc w:val="both"/>
        <w:rPr>
          <w:rFonts w:eastAsia="Calibri"/>
          <w:color w:val="000000"/>
          <w:lang w:eastAsia="en-US"/>
        </w:rPr>
      </w:pPr>
      <w:r w:rsidRPr="009C7863">
        <w:rPr>
          <w:rFonts w:eastAsia="Calibri"/>
          <w:color w:val="000000"/>
          <w:lang w:eastAsia="en-US"/>
        </w:rPr>
        <w:t>предоставление графической части;</w:t>
      </w:r>
    </w:p>
    <w:p w:rsidR="004E1CF0" w:rsidRPr="009C7863" w:rsidRDefault="004E1CF0" w:rsidP="00146333">
      <w:pPr>
        <w:numPr>
          <w:ilvl w:val="0"/>
          <w:numId w:val="16"/>
        </w:numPr>
        <w:contextualSpacing/>
        <w:jc w:val="both"/>
        <w:rPr>
          <w:rFonts w:eastAsia="Calibri"/>
          <w:color w:val="000000"/>
          <w:lang w:eastAsia="en-US"/>
        </w:rPr>
      </w:pPr>
      <w:r w:rsidRPr="009C7863">
        <w:rPr>
          <w:rFonts w:eastAsia="Calibri"/>
          <w:color w:val="000000"/>
          <w:lang w:eastAsia="en-US"/>
        </w:rPr>
        <w:t>предоставление обосновывающей пояснительной записки.</w:t>
      </w:r>
    </w:p>
    <w:p w:rsidR="00750721" w:rsidRPr="009C7863" w:rsidRDefault="004E1CF0" w:rsidP="00146333">
      <w:pPr>
        <w:ind w:firstLine="426"/>
        <w:jc w:val="both"/>
        <w:rPr>
          <w:color w:val="000000"/>
        </w:rPr>
      </w:pPr>
      <w:r w:rsidRPr="009C7863">
        <w:rPr>
          <w:color w:val="000000"/>
        </w:rPr>
        <w:t>5.2.3.</w:t>
      </w:r>
      <w:r w:rsidR="00C7756A" w:rsidRPr="009C7863">
        <w:rPr>
          <w:color w:val="000000"/>
        </w:rPr>
        <w:t xml:space="preserve"> При разработке предпроектных допускается использовать</w:t>
      </w:r>
      <w:r w:rsidR="007A56F1" w:rsidRPr="009C7863">
        <w:rPr>
          <w:color w:val="000000"/>
        </w:rPr>
        <w:t xml:space="preserve"> (с переработкой)</w:t>
      </w:r>
      <w:r w:rsidR="00C7756A" w:rsidRPr="009C7863">
        <w:rPr>
          <w:color w:val="000000"/>
        </w:rPr>
        <w:t xml:space="preserve"> материалы из Концепции развития Северной ТЭЦ (ТЭЦ-21) филиала «Невский» ОАО «ТГК №1» и системы теплоснабжения района к ней примыкающего выполненной в 2012г ЗАО «</w:t>
      </w:r>
      <w:proofErr w:type="spellStart"/>
      <w:r w:rsidR="00C7756A" w:rsidRPr="009C7863">
        <w:rPr>
          <w:color w:val="000000"/>
        </w:rPr>
        <w:t>Лонас</w:t>
      </w:r>
      <w:proofErr w:type="spellEnd"/>
      <w:r w:rsidR="00C7756A" w:rsidRPr="009C7863">
        <w:rPr>
          <w:color w:val="000000"/>
        </w:rPr>
        <w:t xml:space="preserve"> технология»</w:t>
      </w:r>
      <w:r w:rsidR="009D610E">
        <w:rPr>
          <w:color w:val="000000"/>
        </w:rPr>
        <w:t xml:space="preserve"> и другими проектными организациями</w:t>
      </w:r>
      <w:r w:rsidR="00C7756A" w:rsidRPr="009C7863">
        <w:rPr>
          <w:color w:val="000000"/>
        </w:rPr>
        <w:t xml:space="preserve"> с необходимой проверкой исходных данных.</w:t>
      </w:r>
    </w:p>
    <w:p w:rsidR="00C7756A" w:rsidRPr="009C7863" w:rsidRDefault="007A56F1" w:rsidP="001845DD">
      <w:pPr>
        <w:ind w:firstLine="426"/>
        <w:jc w:val="both"/>
        <w:rPr>
          <w:color w:val="000000"/>
        </w:rPr>
      </w:pPr>
      <w:r w:rsidRPr="009C7863">
        <w:rPr>
          <w:color w:val="000000"/>
        </w:rPr>
        <w:t xml:space="preserve">5.2.4.Вся </w:t>
      </w:r>
      <w:proofErr w:type="spellStart"/>
      <w:r w:rsidRPr="009C7863">
        <w:rPr>
          <w:color w:val="000000"/>
        </w:rPr>
        <w:t>предпроектная</w:t>
      </w:r>
      <w:proofErr w:type="spellEnd"/>
      <w:r w:rsidR="009D610E">
        <w:rPr>
          <w:color w:val="000000"/>
        </w:rPr>
        <w:t xml:space="preserve"> и</w:t>
      </w:r>
      <w:r w:rsidRPr="009C7863">
        <w:rPr>
          <w:color w:val="000000"/>
        </w:rPr>
        <w:t xml:space="preserve"> проектная документаци</w:t>
      </w:r>
      <w:r w:rsidR="009D610E">
        <w:rPr>
          <w:color w:val="000000"/>
        </w:rPr>
        <w:t>я</w:t>
      </w:r>
      <w:r w:rsidRPr="009C7863">
        <w:rPr>
          <w:color w:val="000000"/>
        </w:rPr>
        <w:t xml:space="preserve"> должны быть </w:t>
      </w:r>
      <w:r w:rsidR="00564D5C" w:rsidRPr="009C7863">
        <w:rPr>
          <w:color w:val="000000"/>
        </w:rPr>
        <w:t xml:space="preserve">выполнена </w:t>
      </w:r>
      <w:r w:rsidRPr="009C7863">
        <w:rPr>
          <w:color w:val="000000"/>
        </w:rPr>
        <w:t xml:space="preserve">на </w:t>
      </w:r>
      <w:r w:rsidR="00564D5C" w:rsidRPr="009C7863">
        <w:rPr>
          <w:color w:val="000000"/>
        </w:rPr>
        <w:t>р</w:t>
      </w:r>
      <w:r w:rsidRPr="009C7863">
        <w:rPr>
          <w:color w:val="000000"/>
        </w:rPr>
        <w:t>усском языке.</w:t>
      </w:r>
    </w:p>
    <w:p w:rsidR="004E1CF0" w:rsidRPr="009C7863" w:rsidRDefault="007A56F1" w:rsidP="007A56F1">
      <w:pPr>
        <w:ind w:firstLine="426"/>
        <w:jc w:val="both"/>
        <w:rPr>
          <w:color w:val="000000"/>
        </w:rPr>
      </w:pPr>
      <w:r w:rsidRPr="009C7863">
        <w:rPr>
          <w:color w:val="000000"/>
        </w:rPr>
        <w:t xml:space="preserve">5.2.5. </w:t>
      </w:r>
      <w:r w:rsidR="004E1CF0" w:rsidRPr="009C7863">
        <w:rPr>
          <w:color w:val="000000"/>
        </w:rPr>
        <w:t>В случае применения импортного оборудования необходимо обосновать его применение;</w:t>
      </w:r>
    </w:p>
    <w:p w:rsidR="007A56F1" w:rsidRPr="009C7863" w:rsidRDefault="007A56F1" w:rsidP="007A56F1">
      <w:pPr>
        <w:ind w:firstLine="426"/>
        <w:jc w:val="both"/>
        <w:rPr>
          <w:color w:val="000000"/>
        </w:rPr>
      </w:pPr>
      <w:r w:rsidRPr="009C7863">
        <w:rPr>
          <w:color w:val="000000"/>
        </w:rPr>
        <w:lastRenderedPageBreak/>
        <w:t xml:space="preserve">5.2.6. При разработке предпроектных и проектных решений должны быть рассчитаны режимы работы тепловых сетей и </w:t>
      </w:r>
      <w:r w:rsidR="009D610E">
        <w:rPr>
          <w:color w:val="000000"/>
        </w:rPr>
        <w:t xml:space="preserve">учтены </w:t>
      </w:r>
      <w:r w:rsidRPr="009C7863">
        <w:rPr>
          <w:color w:val="000000"/>
        </w:rPr>
        <w:t>режимы работы оборудования потребителей в частности режим работы насосного оборудования котельной «Парнас» ГУП «ТЭК СПб».</w:t>
      </w:r>
    </w:p>
    <w:p w:rsidR="007A56F1" w:rsidRPr="009C7863" w:rsidRDefault="007A56F1" w:rsidP="007A56F1">
      <w:pPr>
        <w:ind w:firstLine="426"/>
        <w:jc w:val="both"/>
        <w:rPr>
          <w:color w:val="000000"/>
        </w:rPr>
      </w:pPr>
      <w:r w:rsidRPr="009C7863">
        <w:rPr>
          <w:color w:val="000000"/>
        </w:rPr>
        <w:t xml:space="preserve">5.2.7. При разработке предпроектных решений должны быть учтены возможности выдачи мощности по тепловой и электрической энергии, обеспечение площадки </w:t>
      </w:r>
      <w:r w:rsidR="002B07A7" w:rsidRPr="009C7863">
        <w:rPr>
          <w:color w:val="000000"/>
        </w:rPr>
        <w:t xml:space="preserve">ТЭЦ-21 топливом, водой и другими необходимыми ресурсами. Рассчитаны экологические последствия от реализации предложенных вариантов развития ТЭЦ-21. </w:t>
      </w:r>
      <w:r w:rsidR="002B07A7" w:rsidRPr="00CC49CA">
        <w:rPr>
          <w:color w:val="000000"/>
        </w:rPr>
        <w:t>Рассмотрены мероприятия по оптимизации производства</w:t>
      </w:r>
      <w:r w:rsidR="009D610E" w:rsidRPr="00CC49CA">
        <w:rPr>
          <w:color w:val="000000"/>
        </w:rPr>
        <w:t>, сокращению затрат на выпуск продукции</w:t>
      </w:r>
      <w:r w:rsidR="002B07A7" w:rsidRPr="00CC49CA">
        <w:rPr>
          <w:color w:val="000000"/>
        </w:rPr>
        <w:t xml:space="preserve"> и его автоматизации с применяем АСУ ТП</w:t>
      </w:r>
      <w:r w:rsidR="002B07A7" w:rsidRPr="009C7863">
        <w:rPr>
          <w:color w:val="000000"/>
        </w:rPr>
        <w:t>.</w:t>
      </w:r>
    </w:p>
    <w:p w:rsidR="002B07A7" w:rsidRPr="009C7863" w:rsidRDefault="002B07A7" w:rsidP="007A56F1">
      <w:pPr>
        <w:ind w:firstLine="426"/>
        <w:jc w:val="both"/>
        <w:rPr>
          <w:color w:val="000000"/>
        </w:rPr>
      </w:pPr>
      <w:r w:rsidRPr="009C7863">
        <w:rPr>
          <w:color w:val="000000"/>
        </w:rPr>
        <w:t>5.2.8. Данный раздел может быть дополнен и уточнен по согласованию с исполнителем работ.</w:t>
      </w:r>
    </w:p>
    <w:p w:rsidR="007D6308" w:rsidRDefault="002B125A" w:rsidP="000F17E3">
      <w:pPr>
        <w:suppressAutoHyphens/>
        <w:ind w:firstLine="426"/>
        <w:jc w:val="both"/>
        <w:rPr>
          <w:b/>
        </w:rPr>
      </w:pPr>
      <w:r>
        <w:rPr>
          <w:b/>
        </w:rPr>
        <w:t>5.3</w:t>
      </w:r>
      <w:r w:rsidR="00AE1FFE" w:rsidRPr="005B1931">
        <w:rPr>
          <w:b/>
        </w:rPr>
        <w:t xml:space="preserve">. </w:t>
      </w:r>
      <w:r w:rsidR="00AE1FFE">
        <w:rPr>
          <w:b/>
        </w:rPr>
        <w:t>Требования к подрядной организации:</w:t>
      </w:r>
      <w:bookmarkStart w:id="0" w:name="_Toc154808868"/>
      <w:bookmarkStart w:id="1" w:name="_Toc154810998"/>
      <w:bookmarkStart w:id="2" w:name="_Toc154983026"/>
      <w:bookmarkStart w:id="3" w:name="_Toc157941946"/>
      <w:bookmarkStart w:id="4" w:name="_Toc159385167"/>
    </w:p>
    <w:p w:rsidR="00AE1FFE" w:rsidRDefault="002B125A" w:rsidP="000F17E3">
      <w:pPr>
        <w:suppressAutoHyphens/>
        <w:ind w:left="426"/>
        <w:jc w:val="both"/>
        <w:rPr>
          <w:b/>
        </w:rPr>
      </w:pPr>
      <w:r>
        <w:rPr>
          <w:b/>
        </w:rPr>
        <w:t>5.3</w:t>
      </w:r>
      <w:r w:rsidR="00AE1FFE" w:rsidRPr="005B1931">
        <w:rPr>
          <w:b/>
        </w:rPr>
        <w:t xml:space="preserve">.1. </w:t>
      </w:r>
      <w:r w:rsidR="00AE1FFE">
        <w:rPr>
          <w:b/>
        </w:rPr>
        <w:t>О</w:t>
      </w:r>
      <w:r w:rsidR="00AE1FFE" w:rsidRPr="005B1931">
        <w:rPr>
          <w:b/>
        </w:rPr>
        <w:t>бщие требования</w:t>
      </w:r>
      <w:bookmarkEnd w:id="0"/>
      <w:bookmarkEnd w:id="1"/>
      <w:bookmarkEnd w:id="2"/>
      <w:bookmarkEnd w:id="3"/>
      <w:bookmarkEnd w:id="4"/>
      <w:r w:rsidR="00AE1FFE">
        <w:rPr>
          <w:b/>
        </w:rPr>
        <w:t>:</w:t>
      </w:r>
    </w:p>
    <w:p w:rsidR="00CE0220" w:rsidRPr="00CC49CA" w:rsidRDefault="00CE0220" w:rsidP="000F17E3">
      <w:pPr>
        <w:suppressAutoHyphens/>
        <w:spacing w:line="216" w:lineRule="auto"/>
        <w:ind w:firstLine="426"/>
        <w:jc w:val="both"/>
        <w:rPr>
          <w:color w:val="000000"/>
        </w:rPr>
      </w:pPr>
      <w:bookmarkStart w:id="5" w:name="_Toc154808869"/>
      <w:bookmarkStart w:id="6" w:name="_Toc154810999"/>
      <w:bookmarkStart w:id="7" w:name="_Toc154983027"/>
      <w:bookmarkStart w:id="8" w:name="_Toc157941947"/>
      <w:bookmarkStart w:id="9" w:name="_Toc159385168"/>
      <w:r>
        <w:t>5.3.1.1. Необходимый опыт работы/оказания услуг</w:t>
      </w:r>
      <w:r w:rsidR="00D07E39">
        <w:t xml:space="preserve">: </w:t>
      </w:r>
      <w:r w:rsidR="00D07E39" w:rsidRPr="00CC49CA">
        <w:rPr>
          <w:color w:val="000000"/>
        </w:rPr>
        <w:t xml:space="preserve">Подрядчик должен иметь опыт работы по проектированию тепловых электростанций не менее </w:t>
      </w:r>
      <w:r w:rsidR="00146333" w:rsidRPr="00146333">
        <w:rPr>
          <w:color w:val="000000"/>
        </w:rPr>
        <w:t>3</w:t>
      </w:r>
      <w:r w:rsidR="00D07E39" w:rsidRPr="00CC49CA">
        <w:rPr>
          <w:color w:val="000000"/>
        </w:rPr>
        <w:t xml:space="preserve"> лет.</w:t>
      </w:r>
    </w:p>
    <w:p w:rsidR="00181214" w:rsidRDefault="00CE0220" w:rsidP="000F17E3">
      <w:pPr>
        <w:suppressAutoHyphens/>
        <w:spacing w:line="216" w:lineRule="auto"/>
        <w:ind w:firstLine="426"/>
        <w:jc w:val="both"/>
      </w:pPr>
      <w:r>
        <w:t xml:space="preserve">5.3.1.2. Наличие Свидетельства о членстве в СРО с допусками </w:t>
      </w:r>
      <w:r w:rsidR="00181214">
        <w:t>на виды работ (приказ</w:t>
      </w:r>
      <w:r w:rsidR="003C43D8">
        <w:t xml:space="preserve"> № 624 от 30.12.2009 г.</w:t>
      </w:r>
      <w:r w:rsidR="00181214">
        <w:t>)</w:t>
      </w:r>
      <w:r>
        <w:t xml:space="preserve">, заявленные в техническом задании на работы на особо опасных, технически сложных и уникальных объектах </w:t>
      </w:r>
      <w:r w:rsidR="00146333" w:rsidRPr="00146333">
        <w:t>(</w:t>
      </w:r>
      <w:r>
        <w:t>в соответствии со статьей 4</w:t>
      </w:r>
      <w:r w:rsidR="00181214">
        <w:t>8.1 Градостроительного кодекса)</w:t>
      </w:r>
      <w:r w:rsidR="00181214" w:rsidRPr="00181214">
        <w:t>:</w:t>
      </w:r>
    </w:p>
    <w:p w:rsidR="00181214" w:rsidRDefault="00146333" w:rsidP="000F17E3">
      <w:pPr>
        <w:suppressAutoHyphens/>
        <w:spacing w:line="216" w:lineRule="auto"/>
        <w:ind w:firstLine="426"/>
        <w:jc w:val="both"/>
      </w:pPr>
      <w:r w:rsidRPr="00146333">
        <w:t xml:space="preserve">      </w:t>
      </w:r>
      <w:r>
        <w:rPr>
          <w:lang w:val="en-US"/>
        </w:rPr>
        <w:t>I</w:t>
      </w:r>
      <w:r>
        <w:t>.</w:t>
      </w:r>
      <w:r w:rsidRPr="00146333">
        <w:t> </w:t>
      </w:r>
      <w:r w:rsidR="00181214" w:rsidRPr="00181214">
        <w:t>Виды работ по инженерным изысканиям:</w:t>
      </w:r>
      <w:r w:rsidR="00E14403" w:rsidRPr="00E14403">
        <w:t> </w:t>
      </w:r>
      <w:r w:rsidR="00181214">
        <w:t>п.</w:t>
      </w:r>
      <w:r w:rsidR="00E14403" w:rsidRPr="00E14403">
        <w:t> </w:t>
      </w:r>
      <w:r w:rsidR="00181214">
        <w:t>1.6</w:t>
      </w:r>
      <w:r w:rsidR="00E14403" w:rsidRPr="00E14403">
        <w:t> </w:t>
      </w:r>
      <w:r w:rsidR="004C5642">
        <w:t>«</w:t>
      </w:r>
      <w:r w:rsidR="00181214" w:rsidRPr="00181214">
        <w:t>Специальные геодезические и топографические работы при строительстве и реконструкции зданий и сооружений</w:t>
      </w:r>
      <w:r w:rsidR="004C5642">
        <w:t>»</w:t>
      </w:r>
      <w:r w:rsidR="00181214" w:rsidRPr="00181214">
        <w:t>;</w:t>
      </w:r>
    </w:p>
    <w:p w:rsidR="004C5642" w:rsidRDefault="00146333" w:rsidP="000F17E3">
      <w:pPr>
        <w:suppressAutoHyphens/>
        <w:spacing w:line="216" w:lineRule="auto"/>
        <w:ind w:firstLine="426"/>
        <w:jc w:val="both"/>
      </w:pPr>
      <w:r>
        <w:t xml:space="preserve">    </w:t>
      </w:r>
      <w:r w:rsidRPr="00146333">
        <w:t xml:space="preserve">  </w:t>
      </w:r>
      <w:r>
        <w:rPr>
          <w:lang w:val="en-US"/>
        </w:rPr>
        <w:t>II</w:t>
      </w:r>
      <w:r>
        <w:t>.</w:t>
      </w:r>
      <w:r w:rsidRPr="00146333">
        <w:t> </w:t>
      </w:r>
      <w:r w:rsidR="00181214" w:rsidRPr="00181214">
        <w:t>Виды работ по подготовке проектной документации:</w:t>
      </w:r>
      <w:r w:rsidR="00E14403" w:rsidRPr="00E14403">
        <w:t> </w:t>
      </w:r>
      <w:r w:rsidR="00181214">
        <w:t>п.</w:t>
      </w:r>
      <w:r w:rsidR="00E14403" w:rsidRPr="00E14403">
        <w:t> </w:t>
      </w:r>
      <w:r w:rsidR="00181214">
        <w:t>2.</w:t>
      </w:r>
      <w:r w:rsidR="00E14403" w:rsidRPr="00E14403">
        <w:t> </w:t>
      </w:r>
      <w:r w:rsidR="004C5642">
        <w:t>«</w:t>
      </w:r>
      <w:r w:rsidR="00181214">
        <w:t>Работы по подготовке архитектурных решений</w:t>
      </w:r>
      <w:r w:rsidR="004C5642">
        <w:t>»</w:t>
      </w:r>
      <w:r w:rsidR="00181214" w:rsidRPr="00181214">
        <w:t>;</w:t>
      </w:r>
      <w:r w:rsidR="00E14403" w:rsidRPr="00E14403">
        <w:t> </w:t>
      </w:r>
      <w:r w:rsidR="00181214">
        <w:t>п.</w:t>
      </w:r>
      <w:r w:rsidR="00E14403" w:rsidRPr="00E14403">
        <w:t> </w:t>
      </w:r>
      <w:r w:rsidR="00181214">
        <w:t>3.</w:t>
      </w:r>
      <w:r w:rsidR="00E14403" w:rsidRPr="00E14403">
        <w:t> </w:t>
      </w:r>
      <w:r w:rsidR="004C5642">
        <w:t>«</w:t>
      </w:r>
      <w:r w:rsidR="00181214">
        <w:t>Работы по подготовке конструктивных решений</w:t>
      </w:r>
      <w:r w:rsidR="004C5642">
        <w:t>»</w:t>
      </w:r>
      <w:r w:rsidR="00181214" w:rsidRPr="00181214">
        <w:t>;</w:t>
      </w:r>
      <w:r w:rsidR="00E14403">
        <w:t xml:space="preserve"> </w:t>
      </w:r>
      <w:r w:rsidR="00E14403" w:rsidRPr="00E14403">
        <w:t> </w:t>
      </w:r>
      <w:r w:rsidR="00181214" w:rsidRPr="00181214">
        <w:t>п.</w:t>
      </w:r>
      <w:r w:rsidR="00E14403" w:rsidRPr="00E14403">
        <w:t> </w:t>
      </w:r>
      <w:r w:rsidR="00181214" w:rsidRPr="004C5642">
        <w:t>4</w:t>
      </w:r>
      <w:r w:rsidR="00181214" w:rsidRPr="00181214">
        <w:t>.</w:t>
      </w:r>
      <w:r w:rsidR="00181214" w:rsidRPr="004C5642">
        <w:t>1</w:t>
      </w:r>
      <w:r w:rsidR="00E14403" w:rsidRPr="00E14403">
        <w:t> </w:t>
      </w:r>
      <w:r w:rsidR="004C5642">
        <w:t>«</w:t>
      </w:r>
      <w:r w:rsidR="004C5642" w:rsidRPr="004C5642">
        <w:t xml:space="preserve">Работы по подготовке проектов внутренних инженерных систем отопления, вентиляции, кондиционирования, </w:t>
      </w:r>
      <w:proofErr w:type="spellStart"/>
      <w:r w:rsidR="004C5642" w:rsidRPr="004C5642">
        <w:t>противодымной</w:t>
      </w:r>
      <w:proofErr w:type="spellEnd"/>
      <w:r w:rsidR="004C5642" w:rsidRPr="004C5642">
        <w:t xml:space="preserve"> вентиляции, теплоснабжения и холодоснабжения</w:t>
      </w:r>
      <w:r w:rsidR="004C5642">
        <w:t>»</w:t>
      </w:r>
      <w:r w:rsidR="00181214" w:rsidRPr="00181214">
        <w:t>;</w:t>
      </w:r>
      <w:r w:rsidR="004C5642">
        <w:t xml:space="preserve"> </w:t>
      </w:r>
      <w:r w:rsidR="004C5642" w:rsidRPr="004C5642">
        <w:t xml:space="preserve">п. 5.1 </w:t>
      </w:r>
      <w:r w:rsidR="004C5642">
        <w:t>«</w:t>
      </w:r>
      <w:r w:rsidR="004C5642" w:rsidRPr="004C5642">
        <w:t>Работы по подготовке проектов наружных сетей теплоснабжения и их сооружений</w:t>
      </w:r>
      <w:r w:rsidR="004C5642">
        <w:t>»</w:t>
      </w:r>
      <w:r w:rsidR="004C5642" w:rsidRPr="004C5642">
        <w:t>;</w:t>
      </w:r>
      <w:r w:rsidR="004C5642">
        <w:t xml:space="preserve"> </w:t>
      </w:r>
      <w:r w:rsidR="004C5642" w:rsidRPr="004C5642">
        <w:t xml:space="preserve">п. 5.3 </w:t>
      </w:r>
      <w:r w:rsidR="004C5642">
        <w:t>«</w:t>
      </w:r>
      <w:r w:rsidR="004C5642" w:rsidRPr="004C5642">
        <w:t xml:space="preserve">Работы по подготовке проектов наружных сетей электроснабжения до 35 </w:t>
      </w:r>
      <w:proofErr w:type="spellStart"/>
      <w:r w:rsidR="004C5642" w:rsidRPr="004C5642">
        <w:t>кВ</w:t>
      </w:r>
      <w:proofErr w:type="spellEnd"/>
      <w:r w:rsidR="004C5642" w:rsidRPr="004C5642">
        <w:t xml:space="preserve"> включительно и их сооружений</w:t>
      </w:r>
      <w:r w:rsidR="004C5642">
        <w:t>»</w:t>
      </w:r>
      <w:r w:rsidR="00780921" w:rsidRPr="00780921">
        <w:t xml:space="preserve">; </w:t>
      </w:r>
      <w:r w:rsidR="00780921">
        <w:t>п.13 «Работы по организации подготовки проектной документации привлекаемым застройщиком или заказчиком на основании договора юридическим лицом или индивидуальным предпринимателем (генеральным проектировщиком)</w:t>
      </w:r>
      <w:r w:rsidR="00450EC3">
        <w:t>»</w:t>
      </w:r>
      <w:r w:rsidR="00780921">
        <w:t>.</w:t>
      </w:r>
      <w:r w:rsidR="004C5642" w:rsidRPr="004C5642">
        <w:t xml:space="preserve"> </w:t>
      </w:r>
    </w:p>
    <w:p w:rsidR="00CE0220" w:rsidRDefault="00CE0220" w:rsidP="000F17E3">
      <w:pPr>
        <w:suppressAutoHyphens/>
        <w:spacing w:line="216" w:lineRule="auto"/>
        <w:ind w:firstLine="426"/>
        <w:jc w:val="both"/>
      </w:pPr>
      <w:r>
        <w:t>5.3.1.3. Обеспечить соответствие сметной документации требованиям системы ценообразования, принятой в ОАО «ТГК-1»;</w:t>
      </w:r>
    </w:p>
    <w:p w:rsidR="00CE0220" w:rsidRDefault="00CE0220" w:rsidP="000F17E3">
      <w:pPr>
        <w:suppressAutoHyphens/>
        <w:spacing w:line="216" w:lineRule="auto"/>
        <w:ind w:firstLine="426"/>
        <w:jc w:val="both"/>
      </w:pPr>
      <w:r>
        <w:t>5.3.1.4. Обеспечить соответствие применяемых материалов и изделий требованиям ГОСТ и ТУ и наличие сертификатов, удостоверяющих их качество;</w:t>
      </w:r>
    </w:p>
    <w:p w:rsidR="00CE0220" w:rsidRDefault="00CE0220" w:rsidP="000F17E3">
      <w:pPr>
        <w:suppressAutoHyphens/>
        <w:spacing w:line="216" w:lineRule="auto"/>
        <w:ind w:firstLine="426"/>
        <w:jc w:val="both"/>
      </w:pPr>
      <w:r>
        <w:t>5.3.1.5. Работники подрядчика должны быть ознакомлены с Экологической политикой ОАО «ТГК-1», подрядчик должен принимать необходимые меры по соблюдению обязательств этой политики в рамках деятельности, определенной настоящим договором;</w:t>
      </w:r>
    </w:p>
    <w:p w:rsidR="00CE0220" w:rsidRPr="004B1F72" w:rsidRDefault="00CE0220" w:rsidP="000F17E3">
      <w:pPr>
        <w:suppressAutoHyphens/>
        <w:spacing w:line="216" w:lineRule="auto"/>
        <w:ind w:firstLine="426"/>
        <w:jc w:val="both"/>
      </w:pPr>
      <w:r>
        <w:t xml:space="preserve">5.3.1.6. Подрядчик обязан соблюдать требования СЭМ ОАО «ТГК-1» по управлению значимыми экологическими аспектами в рамках деятельности, определенной настоящим договором (пункт включается в договор в случае, если деятельность подрядчика связана со значимыми экологическими аспектами. </w:t>
      </w:r>
    </w:p>
    <w:p w:rsidR="00CE0220" w:rsidRDefault="00CE0220" w:rsidP="000F17E3">
      <w:pPr>
        <w:suppressAutoHyphens/>
        <w:spacing w:line="216" w:lineRule="auto"/>
        <w:ind w:firstLine="426"/>
        <w:jc w:val="both"/>
      </w:pPr>
      <w:r>
        <w:t>5.3.1.7. Подрядчик несет ответственность за соблюдение требований природоохранного законодательства Российской Федерации и СЭМ ОАО «ТГК-1»;</w:t>
      </w:r>
    </w:p>
    <w:p w:rsidR="00BD2DA7" w:rsidRPr="00404FE6" w:rsidRDefault="00CE0220" w:rsidP="000F17E3">
      <w:pPr>
        <w:suppressAutoHyphens/>
        <w:spacing w:line="216" w:lineRule="auto"/>
        <w:ind w:firstLine="426"/>
        <w:jc w:val="both"/>
      </w:pPr>
      <w:r>
        <w:t>5.3.1.8. Акты сдачи - приемки могут быть подписаны Заказчиком при условии выполнения подрядчиком указанных выше требований.</w:t>
      </w:r>
    </w:p>
    <w:p w:rsidR="00AE1FFE" w:rsidRDefault="002B125A" w:rsidP="000F17E3">
      <w:pPr>
        <w:suppressAutoHyphens/>
        <w:ind w:firstLine="426"/>
        <w:jc w:val="both"/>
        <w:rPr>
          <w:b/>
        </w:rPr>
      </w:pPr>
      <w:r>
        <w:rPr>
          <w:b/>
        </w:rPr>
        <w:t>5.3</w:t>
      </w:r>
      <w:r w:rsidR="00AE1FFE" w:rsidRPr="005B1931">
        <w:rPr>
          <w:b/>
        </w:rPr>
        <w:t>.2. Специальные требования</w:t>
      </w:r>
      <w:bookmarkEnd w:id="5"/>
      <w:bookmarkEnd w:id="6"/>
      <w:bookmarkEnd w:id="7"/>
      <w:bookmarkEnd w:id="8"/>
      <w:bookmarkEnd w:id="9"/>
      <w:r w:rsidR="00AE1FFE">
        <w:rPr>
          <w:b/>
        </w:rPr>
        <w:t>:</w:t>
      </w:r>
    </w:p>
    <w:p w:rsidR="00EF7AD7" w:rsidRDefault="00EF7AD7" w:rsidP="000F17E3">
      <w:pPr>
        <w:tabs>
          <w:tab w:val="decimal" w:pos="284"/>
        </w:tabs>
        <w:suppressAutoHyphens/>
        <w:spacing w:line="216" w:lineRule="auto"/>
        <w:ind w:firstLine="426"/>
        <w:jc w:val="both"/>
      </w:pPr>
      <w:r>
        <w:t xml:space="preserve">5.3.2.1 располагать кадрами, обладающими соответствующей квалификацией для осуществления проектирования </w:t>
      </w:r>
      <w:proofErr w:type="spellStart"/>
      <w:r>
        <w:t>энергообъектов</w:t>
      </w:r>
      <w:proofErr w:type="spellEnd"/>
      <w:r>
        <w:t>;</w:t>
      </w:r>
    </w:p>
    <w:p w:rsidR="00EF7AD7" w:rsidRDefault="00EF7AD7" w:rsidP="000F17E3">
      <w:pPr>
        <w:tabs>
          <w:tab w:val="decimal" w:pos="284"/>
        </w:tabs>
        <w:suppressAutoHyphens/>
        <w:spacing w:line="216" w:lineRule="auto"/>
        <w:ind w:firstLine="426"/>
        <w:jc w:val="both"/>
      </w:pPr>
      <w:r>
        <w:t>5.3.2.2 знать технологию строительно-монтажных работ и особенности реконструируемого оборудования;</w:t>
      </w:r>
    </w:p>
    <w:p w:rsidR="00EF7AD7" w:rsidRDefault="00EF7AD7" w:rsidP="000F17E3">
      <w:pPr>
        <w:tabs>
          <w:tab w:val="decimal" w:pos="284"/>
        </w:tabs>
        <w:suppressAutoHyphens/>
        <w:spacing w:line="216" w:lineRule="auto"/>
        <w:ind w:firstLine="426"/>
        <w:jc w:val="both"/>
      </w:pPr>
      <w:r>
        <w:t>5.3.2.3 осуществлять весь комплекс технологических решений и их согласование, позволяющий обеспечить необходимое качество работ при реализации Проекта;</w:t>
      </w:r>
    </w:p>
    <w:p w:rsidR="00EF7AD7" w:rsidRDefault="00EF7AD7" w:rsidP="000F17E3">
      <w:pPr>
        <w:tabs>
          <w:tab w:val="decimal" w:pos="284"/>
        </w:tabs>
        <w:suppressAutoHyphens/>
        <w:spacing w:line="216" w:lineRule="auto"/>
        <w:ind w:firstLine="426"/>
        <w:jc w:val="both"/>
        <w:rPr>
          <w:b/>
        </w:rPr>
      </w:pPr>
      <w:r>
        <w:t>5.3.2.4 организовать своевременное оформление и ведение исполнительной документации</w:t>
      </w:r>
    </w:p>
    <w:p w:rsidR="00EF7AD7" w:rsidRDefault="00EF7AD7" w:rsidP="000F17E3">
      <w:pPr>
        <w:tabs>
          <w:tab w:val="decimal" w:pos="284"/>
        </w:tabs>
        <w:suppressAutoHyphens/>
        <w:spacing w:line="216" w:lineRule="auto"/>
        <w:ind w:firstLine="426"/>
        <w:jc w:val="both"/>
      </w:pPr>
      <w:r>
        <w:t xml:space="preserve">5.3.2.5 обеспечить выполнение работ в соответствии с согласованным графиком работ. </w:t>
      </w:r>
    </w:p>
    <w:p w:rsidR="00C5138A" w:rsidRPr="00404FE6" w:rsidRDefault="00EF7AD7" w:rsidP="000F17E3">
      <w:pPr>
        <w:spacing w:line="216" w:lineRule="auto"/>
        <w:ind w:firstLine="426"/>
        <w:jc w:val="both"/>
      </w:pPr>
      <w:r>
        <w:t xml:space="preserve">5.3.2.6 предоставлять сметно-договорную документацию в бумажном (в 2-х экз.) и в электронном виде в формате </w:t>
      </w:r>
      <w:proofErr w:type="spellStart"/>
      <w:r>
        <w:t>Excel</w:t>
      </w:r>
      <w:proofErr w:type="spellEnd"/>
      <w:r>
        <w:t>, а также в формате сметных программ A0 или Гранд-Смета.</w:t>
      </w:r>
    </w:p>
    <w:p w:rsidR="00AE1FFE" w:rsidRPr="000F17E3" w:rsidRDefault="002B125A" w:rsidP="000F17E3">
      <w:pPr>
        <w:suppressAutoHyphens/>
        <w:jc w:val="both"/>
        <w:outlineLvl w:val="0"/>
      </w:pPr>
      <w:r w:rsidRPr="00155B7A">
        <w:rPr>
          <w:b/>
        </w:rPr>
        <w:t>5.</w:t>
      </w:r>
      <w:r w:rsidR="0014779B">
        <w:rPr>
          <w:b/>
        </w:rPr>
        <w:t>4</w:t>
      </w:r>
      <w:r w:rsidR="00AE1FFE" w:rsidRPr="00155B7A">
        <w:rPr>
          <w:b/>
        </w:rPr>
        <w:t xml:space="preserve">. Требования к </w:t>
      </w:r>
      <w:r w:rsidR="00F10AE3" w:rsidRPr="0072004B">
        <w:rPr>
          <w:b/>
        </w:rPr>
        <w:t xml:space="preserve">генеральному </w:t>
      </w:r>
      <w:r w:rsidR="00AE1FFE" w:rsidRPr="0072004B">
        <w:rPr>
          <w:b/>
        </w:rPr>
        <w:t>подрядчик</w:t>
      </w:r>
      <w:r w:rsidR="007D6308" w:rsidRPr="0072004B">
        <w:rPr>
          <w:b/>
        </w:rPr>
        <w:t>у</w:t>
      </w:r>
      <w:r w:rsidR="00AE1FFE" w:rsidRPr="00155B7A">
        <w:rPr>
          <w:b/>
        </w:rPr>
        <w:t xml:space="preserve"> при привлечении субподрядчиков:</w:t>
      </w:r>
    </w:p>
    <w:p w:rsidR="00141058" w:rsidRPr="00155B7A" w:rsidRDefault="0014779B" w:rsidP="000F17E3">
      <w:pPr>
        <w:suppressAutoHyphens/>
        <w:ind w:firstLine="426"/>
        <w:jc w:val="both"/>
        <w:outlineLvl w:val="0"/>
      </w:pPr>
      <w:r>
        <w:t>5.4</w:t>
      </w:r>
      <w:r w:rsidR="00404FE6">
        <w:t xml:space="preserve">.1 </w:t>
      </w:r>
      <w:r w:rsidR="00F10AE3" w:rsidRPr="00155B7A">
        <w:t>Генеральный п</w:t>
      </w:r>
      <w:r w:rsidR="00141058" w:rsidRPr="00155B7A">
        <w:t xml:space="preserve">одрядчик обязан включить в свою заявку на участие в конкурентной процедуре подробные сведения обо всех субподрядчиках, которых он предполагает </w:t>
      </w:r>
      <w:r w:rsidR="0027005D">
        <w:t>привлечь для выполнения работ. Генеральный п</w:t>
      </w:r>
      <w:r w:rsidR="00141058" w:rsidRPr="00155B7A">
        <w:t>одрядчик обязан прикладывать к своей заявке письменное согласие субподрядчиков на выполнение планируемых ими работ.</w:t>
      </w:r>
    </w:p>
    <w:p w:rsidR="00141058" w:rsidRPr="00155B7A" w:rsidRDefault="0014779B" w:rsidP="000F17E3">
      <w:pPr>
        <w:suppressAutoHyphens/>
        <w:ind w:firstLine="426"/>
        <w:jc w:val="both"/>
        <w:outlineLvl w:val="0"/>
      </w:pPr>
      <w:r>
        <w:lastRenderedPageBreak/>
        <w:t>5</w:t>
      </w:r>
      <w:r w:rsidR="009F67DA" w:rsidRPr="009F67DA">
        <w:t>.</w:t>
      </w:r>
      <w:r>
        <w:t>4</w:t>
      </w:r>
      <w:r w:rsidR="00404FE6">
        <w:t xml:space="preserve">.2 </w:t>
      </w:r>
      <w:r w:rsidR="00F10AE3" w:rsidRPr="00155B7A">
        <w:t>Генеральный п</w:t>
      </w:r>
      <w:r w:rsidR="00141058" w:rsidRPr="00155B7A">
        <w:t xml:space="preserve">одрядчик должен обеспечить соответствие любого предложенного субподрядчика требованиям Организатора конкурентной процедуры, изложенным в закупочной документации, причём субподрядчик должен прикладывать такой же пакет документов, как и </w:t>
      </w:r>
      <w:r w:rsidR="0072004B">
        <w:t xml:space="preserve">генеральный </w:t>
      </w:r>
      <w:r w:rsidR="00141058" w:rsidRPr="00155B7A">
        <w:t>подрядчик.</w:t>
      </w:r>
    </w:p>
    <w:p w:rsidR="00141058" w:rsidRPr="00155B7A" w:rsidRDefault="0014779B" w:rsidP="000F17E3">
      <w:pPr>
        <w:suppressAutoHyphens/>
        <w:ind w:firstLine="426"/>
        <w:jc w:val="both"/>
        <w:outlineLvl w:val="0"/>
      </w:pPr>
      <w:r>
        <w:t>5</w:t>
      </w:r>
      <w:r w:rsidR="000F17E3" w:rsidRPr="000F17E3">
        <w:t>.</w:t>
      </w:r>
      <w:r>
        <w:t>4</w:t>
      </w:r>
      <w:r w:rsidR="00404FE6">
        <w:t xml:space="preserve">.3 </w:t>
      </w:r>
      <w:r w:rsidR="00141058" w:rsidRPr="00155B7A">
        <w:t>Заказчик оставляет за собой право отклонить любого из предложенных субподрядчиков.</w:t>
      </w:r>
    </w:p>
    <w:p w:rsidR="00141058" w:rsidRPr="00155B7A" w:rsidRDefault="0014779B" w:rsidP="000F17E3">
      <w:pPr>
        <w:suppressAutoHyphens/>
        <w:ind w:firstLine="426"/>
        <w:jc w:val="both"/>
      </w:pPr>
      <w:r>
        <w:t>5</w:t>
      </w:r>
      <w:r w:rsidR="000F17E3" w:rsidRPr="000F17E3">
        <w:t>.</w:t>
      </w:r>
      <w:r>
        <w:t>4</w:t>
      </w:r>
      <w:r w:rsidR="00404FE6">
        <w:t xml:space="preserve">.4 </w:t>
      </w:r>
      <w:r w:rsidR="00F10AE3" w:rsidRPr="00155B7A">
        <w:t>Генеральный п</w:t>
      </w:r>
      <w:r w:rsidR="00141058" w:rsidRPr="00155B7A">
        <w:t>одрядчик обязан координировать работу всех субподрядчиков,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w:t>
      </w:r>
    </w:p>
    <w:p w:rsidR="00141058" w:rsidRPr="00155B7A" w:rsidRDefault="0014779B" w:rsidP="000F17E3">
      <w:pPr>
        <w:suppressAutoHyphens/>
        <w:ind w:firstLine="426"/>
        <w:jc w:val="both"/>
      </w:pPr>
      <w:r>
        <w:t>5</w:t>
      </w:r>
      <w:r w:rsidR="000F17E3" w:rsidRPr="000F17E3">
        <w:t>.</w:t>
      </w:r>
      <w:r>
        <w:t>4</w:t>
      </w:r>
      <w:r w:rsidR="00404FE6">
        <w:t xml:space="preserve">.5 </w:t>
      </w:r>
      <w:r w:rsidR="00F10AE3" w:rsidRPr="00155B7A">
        <w:t>Генеральный п</w:t>
      </w:r>
      <w:r w:rsidR="00141058" w:rsidRPr="00155B7A">
        <w:t>одрядчик обязан обеспечить своевременное устранение субподрядчиками недостатков и дефектов, выявленных при приемке работ и в период гарантийной эксплуатации объекта.</w:t>
      </w:r>
    </w:p>
    <w:p w:rsidR="00F97684" w:rsidRDefault="0014779B" w:rsidP="000F17E3">
      <w:pPr>
        <w:suppressAutoHyphens/>
        <w:ind w:firstLine="426"/>
        <w:jc w:val="both"/>
      </w:pPr>
      <w:r>
        <w:t>5</w:t>
      </w:r>
      <w:r w:rsidR="000F17E3" w:rsidRPr="000F17E3">
        <w:t>.</w:t>
      </w:r>
      <w:r>
        <w:t>4.</w:t>
      </w:r>
      <w:r w:rsidR="00404FE6">
        <w:t xml:space="preserve">6 </w:t>
      </w:r>
      <w:r w:rsidR="00141058" w:rsidRPr="00155B7A">
        <w:t xml:space="preserve">При планирующемся привлечении для выполнения работ нескольких субподрядчиков (поставщиков), </w:t>
      </w:r>
      <w:r w:rsidR="00F10AE3" w:rsidRPr="00155B7A">
        <w:t>генеральный п</w:t>
      </w:r>
      <w:r w:rsidR="00141058" w:rsidRPr="00155B7A">
        <w:t>одрядчик должен предусмотреть и организовать их взаимодействие в процессе выполнения ремонтных работ с учётом сроков их исполнения.</w:t>
      </w:r>
    </w:p>
    <w:p w:rsidR="0014779B" w:rsidRDefault="0014779B" w:rsidP="00C771A0">
      <w:pPr>
        <w:tabs>
          <w:tab w:val="decimal" w:pos="284"/>
        </w:tabs>
        <w:suppressAutoHyphens/>
        <w:jc w:val="both"/>
        <w:rPr>
          <w:i/>
        </w:rPr>
      </w:pPr>
    </w:p>
    <w:p w:rsidR="00AE1FFE" w:rsidRDefault="00404FE6" w:rsidP="00404FE6">
      <w:pPr>
        <w:pStyle w:val="21"/>
        <w:tabs>
          <w:tab w:val="left" w:pos="8505"/>
        </w:tabs>
        <w:ind w:left="0" w:firstLine="709"/>
        <w:jc w:val="left"/>
        <w:rPr>
          <w:b w:val="0"/>
          <w:sz w:val="20"/>
          <w:szCs w:val="20"/>
        </w:rPr>
      </w:pPr>
      <w:r>
        <w:rPr>
          <w:b w:val="0"/>
          <w:sz w:val="20"/>
          <w:szCs w:val="20"/>
        </w:rPr>
        <w:t xml:space="preserve"> </w:t>
      </w:r>
    </w:p>
    <w:p w:rsidR="003110FC" w:rsidRDefault="003110FC" w:rsidP="000F17E3">
      <w:pPr>
        <w:pStyle w:val="21"/>
        <w:tabs>
          <w:tab w:val="left" w:pos="8505"/>
        </w:tabs>
        <w:ind w:left="0"/>
        <w:jc w:val="both"/>
        <w:rPr>
          <w:b w:val="0"/>
        </w:rPr>
      </w:pPr>
      <w:bookmarkStart w:id="10" w:name="_GoBack"/>
      <w:bookmarkEnd w:id="10"/>
    </w:p>
    <w:tbl>
      <w:tblPr>
        <w:tblW w:w="11023" w:type="dxa"/>
        <w:tblLayout w:type="fixed"/>
        <w:tblLook w:val="04A0" w:firstRow="1" w:lastRow="0" w:firstColumn="1" w:lastColumn="0" w:noHBand="0" w:noVBand="1"/>
      </w:tblPr>
      <w:tblGrid>
        <w:gridCol w:w="5778"/>
        <w:gridCol w:w="5245"/>
      </w:tblGrid>
      <w:tr w:rsidR="001D72F1" w:rsidRPr="00A2306B" w:rsidTr="002F2252">
        <w:trPr>
          <w:trHeight w:val="492"/>
        </w:trPr>
        <w:tc>
          <w:tcPr>
            <w:tcW w:w="5778" w:type="dxa"/>
            <w:shd w:val="clear" w:color="auto" w:fill="auto"/>
          </w:tcPr>
          <w:p w:rsidR="001D72F1" w:rsidRPr="00A2306B" w:rsidRDefault="001D72F1" w:rsidP="002F2252">
            <w:pPr>
              <w:ind w:hanging="5"/>
              <w:jc w:val="both"/>
            </w:pPr>
            <w:r w:rsidRPr="00A2306B">
              <w:t>Заказчик:</w:t>
            </w:r>
          </w:p>
        </w:tc>
        <w:tc>
          <w:tcPr>
            <w:tcW w:w="5245" w:type="dxa"/>
            <w:shd w:val="clear" w:color="auto" w:fill="auto"/>
          </w:tcPr>
          <w:p w:rsidR="001D72F1" w:rsidRPr="00A2306B" w:rsidRDefault="001D72F1" w:rsidP="002F2252">
            <w:pPr>
              <w:ind w:firstLine="29"/>
              <w:jc w:val="both"/>
            </w:pPr>
            <w:r w:rsidRPr="00A2306B">
              <w:t>Подрядчик:</w:t>
            </w:r>
          </w:p>
        </w:tc>
      </w:tr>
      <w:tr w:rsidR="001D72F1" w:rsidRPr="00A2306B" w:rsidTr="002F2252">
        <w:trPr>
          <w:trHeight w:val="2316"/>
        </w:trPr>
        <w:tc>
          <w:tcPr>
            <w:tcW w:w="5778" w:type="dxa"/>
            <w:shd w:val="clear" w:color="auto" w:fill="auto"/>
          </w:tcPr>
          <w:p w:rsidR="001D72F1" w:rsidRDefault="001D72F1" w:rsidP="002F2252">
            <w:pPr>
              <w:spacing w:line="360" w:lineRule="auto"/>
              <w:ind w:hanging="5"/>
              <w:jc w:val="both"/>
            </w:pPr>
            <w:r w:rsidRPr="00EB0293">
              <w:t xml:space="preserve">Директор </w:t>
            </w:r>
          </w:p>
          <w:p w:rsidR="001D72F1" w:rsidRPr="00A2306B" w:rsidRDefault="001D72F1" w:rsidP="002F2252">
            <w:pPr>
              <w:spacing w:line="360" w:lineRule="auto"/>
              <w:ind w:hanging="5"/>
              <w:jc w:val="both"/>
            </w:pPr>
            <w:r>
              <w:t xml:space="preserve">Северной </w:t>
            </w:r>
            <w:r w:rsidRPr="00EB0293">
              <w:t>ТЭЦ-21</w:t>
            </w:r>
            <w:r w:rsidRPr="00A2306B">
              <w:t xml:space="preserve"> </w:t>
            </w:r>
            <w:r>
              <w:t>филиала «Невский»</w:t>
            </w:r>
          </w:p>
          <w:p w:rsidR="001D72F1" w:rsidRPr="00A2306B" w:rsidRDefault="001D72F1" w:rsidP="002F2252">
            <w:pPr>
              <w:spacing w:line="360" w:lineRule="auto"/>
              <w:ind w:hanging="5"/>
              <w:jc w:val="both"/>
            </w:pPr>
            <w:r w:rsidRPr="00A2306B">
              <w:t>ОАО «ТГК-1»</w:t>
            </w:r>
          </w:p>
          <w:p w:rsidR="001D72F1" w:rsidRPr="00A2306B" w:rsidRDefault="001D72F1" w:rsidP="002F2252">
            <w:pPr>
              <w:spacing w:line="360" w:lineRule="auto"/>
              <w:ind w:hanging="5"/>
              <w:jc w:val="both"/>
            </w:pPr>
          </w:p>
          <w:p w:rsidR="001D72F1" w:rsidRPr="00A2306B" w:rsidRDefault="001D72F1" w:rsidP="002F2252">
            <w:pPr>
              <w:spacing w:line="360" w:lineRule="auto"/>
              <w:ind w:hanging="5"/>
              <w:jc w:val="both"/>
            </w:pPr>
            <w:r w:rsidRPr="00A2306B">
              <w:t xml:space="preserve">_____________________ </w:t>
            </w:r>
            <w:r w:rsidRPr="00EB0293">
              <w:t xml:space="preserve">П.А. </w:t>
            </w:r>
            <w:proofErr w:type="spellStart"/>
            <w:r w:rsidRPr="00EB0293">
              <w:t>Чепелев</w:t>
            </w:r>
            <w:proofErr w:type="spellEnd"/>
          </w:p>
        </w:tc>
        <w:tc>
          <w:tcPr>
            <w:tcW w:w="5245" w:type="dxa"/>
            <w:shd w:val="clear" w:color="auto" w:fill="auto"/>
          </w:tcPr>
          <w:p w:rsidR="001D72F1" w:rsidRPr="00A2306B" w:rsidRDefault="001D72F1" w:rsidP="001D72F1">
            <w:pPr>
              <w:tabs>
                <w:tab w:val="left" w:pos="935"/>
              </w:tabs>
              <w:spacing w:line="360" w:lineRule="auto"/>
              <w:ind w:firstLine="29"/>
              <w:jc w:val="both"/>
            </w:pPr>
            <w:r>
              <w:tab/>
            </w:r>
          </w:p>
          <w:p w:rsidR="001D72F1" w:rsidRPr="00A2306B" w:rsidRDefault="001D72F1" w:rsidP="002F2252">
            <w:pPr>
              <w:pBdr>
                <w:top w:val="single" w:sz="12" w:space="1" w:color="auto"/>
                <w:bottom w:val="single" w:sz="12" w:space="1" w:color="auto"/>
              </w:pBdr>
              <w:spacing w:line="360" w:lineRule="auto"/>
              <w:ind w:firstLine="29"/>
              <w:jc w:val="both"/>
            </w:pPr>
          </w:p>
          <w:p w:rsidR="001D72F1" w:rsidRPr="00A2306B" w:rsidRDefault="001D72F1" w:rsidP="002F2252">
            <w:pPr>
              <w:spacing w:line="360" w:lineRule="auto"/>
              <w:ind w:firstLine="29"/>
              <w:jc w:val="both"/>
              <w:rPr>
                <w:lang w:val="en-US"/>
              </w:rPr>
            </w:pPr>
            <w:r w:rsidRPr="00A2306B">
              <w:br/>
              <w:t>_______________________________</w:t>
            </w:r>
          </w:p>
        </w:tc>
      </w:tr>
    </w:tbl>
    <w:p w:rsidR="001D72F1" w:rsidRPr="000F17E3" w:rsidRDefault="001D72F1" w:rsidP="000F17E3">
      <w:pPr>
        <w:pStyle w:val="21"/>
        <w:tabs>
          <w:tab w:val="left" w:pos="8505"/>
        </w:tabs>
        <w:ind w:left="0"/>
        <w:jc w:val="both"/>
        <w:rPr>
          <w:b w:val="0"/>
        </w:rPr>
      </w:pPr>
    </w:p>
    <w:sectPr w:rsidR="001D72F1" w:rsidRPr="000F17E3" w:rsidSect="00C5138A">
      <w:headerReference w:type="default" r:id="rId8"/>
      <w:footerReference w:type="even" r:id="rId9"/>
      <w:footerReference w:type="default" r:id="rId10"/>
      <w:headerReference w:type="first" r:id="rId11"/>
      <w:footerReference w:type="first" r:id="rId12"/>
      <w:pgSz w:w="11906" w:h="16838" w:code="9"/>
      <w:pgMar w:top="720" w:right="720" w:bottom="720" w:left="720" w:header="0"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696C" w:rsidRDefault="00EB696C">
      <w:r>
        <w:separator/>
      </w:r>
    </w:p>
  </w:endnote>
  <w:endnote w:type="continuationSeparator" w:id="0">
    <w:p w:rsidR="00EB696C" w:rsidRDefault="00EB696C">
      <w:r>
        <w:continuationSeparator/>
      </w:r>
    </w:p>
  </w:endnote>
  <w:endnote w:type="continuationNotice" w:id="1">
    <w:p w:rsidR="00EB696C" w:rsidRDefault="00EB69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onstantia">
    <w:panose1 w:val="02030602050306030303"/>
    <w:charset w:val="CC"/>
    <w:family w:val="roman"/>
    <w:pitch w:val="variable"/>
    <w:sig w:usb0="A00002EF" w:usb1="4000204B"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0BE" w:rsidRDefault="003320BE">
    <w:pPr>
      <w:pStyle w:val="ac"/>
      <w:jc w:val="right"/>
    </w:pPr>
    <w:r>
      <w:fldChar w:fldCharType="begin"/>
    </w:r>
    <w:r>
      <w:instrText>PAGE   \* MERGEFORMAT</w:instrText>
    </w:r>
    <w:r>
      <w:fldChar w:fldCharType="separate"/>
    </w:r>
    <w:r w:rsidR="001D72F1">
      <w:rPr>
        <w:noProof/>
      </w:rPr>
      <w:t>8</w:t>
    </w:r>
    <w:r>
      <w:fldChar w:fldCharType="end"/>
    </w:r>
  </w:p>
  <w:p w:rsidR="00904222" w:rsidRDefault="00904222">
    <w:pPr>
      <w:pStyle w:val="Style13"/>
      <w:widowControl/>
      <w:jc w:val="both"/>
      <w:rPr>
        <w:rStyle w:val="FontStyle45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451C" w:rsidRDefault="00504A4A">
    <w:pPr>
      <w:pStyle w:val="ac"/>
      <w:jc w:val="right"/>
    </w:pPr>
    <w:r>
      <w:fldChar w:fldCharType="begin"/>
    </w:r>
    <w:r>
      <w:instrText>PAGE   \* MERGEFORMAT</w:instrText>
    </w:r>
    <w:r>
      <w:fldChar w:fldCharType="separate"/>
    </w:r>
    <w:r w:rsidR="001D72F1">
      <w:rPr>
        <w:noProof/>
      </w:rPr>
      <w:t>9</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0BE" w:rsidRDefault="003320BE">
    <w:pPr>
      <w:pStyle w:val="ac"/>
      <w:jc w:val="right"/>
    </w:pPr>
    <w:r>
      <w:fldChar w:fldCharType="begin"/>
    </w:r>
    <w:r>
      <w:instrText>PAGE   \* MERGEFORMAT</w:instrText>
    </w:r>
    <w:r>
      <w:fldChar w:fldCharType="separate"/>
    </w:r>
    <w:r w:rsidR="001D72F1">
      <w:rPr>
        <w:noProof/>
      </w:rPr>
      <w:t>1</w:t>
    </w:r>
    <w:r>
      <w:fldChar w:fldCharType="end"/>
    </w:r>
  </w:p>
  <w:p w:rsidR="003320BE" w:rsidRDefault="003320B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696C" w:rsidRDefault="00EB696C">
      <w:r>
        <w:separator/>
      </w:r>
    </w:p>
  </w:footnote>
  <w:footnote w:type="continuationSeparator" w:id="0">
    <w:p w:rsidR="00EB696C" w:rsidRDefault="00EB696C">
      <w:r>
        <w:continuationSeparator/>
      </w:r>
    </w:p>
  </w:footnote>
  <w:footnote w:type="continuationNotice" w:id="1">
    <w:p w:rsidR="00EB696C" w:rsidRDefault="00EB69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05D" w:rsidRDefault="0027005D" w:rsidP="0027005D">
    <w:pPr>
      <w:pStyle w:val="aa"/>
      <w:ind w:firstLine="6946"/>
      <w:rPr>
        <w:sz w:val="20"/>
        <w:szCs w:val="20"/>
      </w:rPr>
    </w:pPr>
  </w:p>
  <w:p w:rsidR="0027005D" w:rsidRDefault="0027005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005D" w:rsidRDefault="0027005D" w:rsidP="0027005D">
    <w:pPr>
      <w:pStyle w:val="aa"/>
      <w:ind w:firstLine="6946"/>
      <w:rPr>
        <w:sz w:val="20"/>
        <w:szCs w:val="20"/>
      </w:rPr>
    </w:pPr>
  </w:p>
  <w:p w:rsidR="0027005D" w:rsidRDefault="0027005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73A76"/>
    <w:multiLevelType w:val="hybridMultilevel"/>
    <w:tmpl w:val="CFE06050"/>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622974"/>
    <w:multiLevelType w:val="hybridMultilevel"/>
    <w:tmpl w:val="E9842526"/>
    <w:lvl w:ilvl="0" w:tplc="83EA32DC">
      <w:start w:val="3"/>
      <w:numFmt w:val="bullet"/>
      <w:lvlText w:val="-"/>
      <w:lvlJc w:val="left"/>
      <w:pPr>
        <w:tabs>
          <w:tab w:val="num" w:pos="1068"/>
        </w:tabs>
        <w:ind w:left="1068"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40287C"/>
    <w:multiLevelType w:val="hybridMultilevel"/>
    <w:tmpl w:val="1E0AB0BA"/>
    <w:lvl w:ilvl="0" w:tplc="632AC5DA">
      <w:start w:val="1"/>
      <w:numFmt w:val="upperRoman"/>
      <w:lvlText w:val="%1."/>
      <w:lvlJc w:val="left"/>
      <w:pPr>
        <w:ind w:left="960" w:hanging="720"/>
      </w:pPr>
      <w:rPr>
        <w:rFonts w:ascii="Times New Roman" w:eastAsia="Times New Roman" w:hAnsi="Times New Roman" w:cs="Times New Roman"/>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3" w15:restartNumberingAfterBreak="0">
    <w:nsid w:val="10A83749"/>
    <w:multiLevelType w:val="hybridMultilevel"/>
    <w:tmpl w:val="BC22F9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1163A5F"/>
    <w:multiLevelType w:val="hybridMultilevel"/>
    <w:tmpl w:val="1EC82D4C"/>
    <w:lvl w:ilvl="0" w:tplc="83EA32DC">
      <w:start w:val="3"/>
      <w:numFmt w:val="bullet"/>
      <w:lvlText w:val="-"/>
      <w:lvlJc w:val="left"/>
      <w:pPr>
        <w:tabs>
          <w:tab w:val="num" w:pos="1440"/>
        </w:tabs>
        <w:ind w:left="1440" w:hanging="360"/>
      </w:pPr>
      <w:rPr>
        <w:rFont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4320827"/>
    <w:multiLevelType w:val="hybridMultilevel"/>
    <w:tmpl w:val="F87C68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F1A61DF"/>
    <w:multiLevelType w:val="hybridMultilevel"/>
    <w:tmpl w:val="AD88C2D6"/>
    <w:lvl w:ilvl="0" w:tplc="0428F214">
      <w:start w:val="1"/>
      <w:numFmt w:val="bullet"/>
      <w:lvlText w:val=""/>
      <w:lvlJc w:val="left"/>
      <w:pPr>
        <w:tabs>
          <w:tab w:val="num" w:pos="1080"/>
        </w:tabs>
        <w:ind w:left="1080" w:hanging="360"/>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230829AD"/>
    <w:multiLevelType w:val="hybridMultilevel"/>
    <w:tmpl w:val="BC22F9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7035EC1"/>
    <w:multiLevelType w:val="hybridMultilevel"/>
    <w:tmpl w:val="9A18260A"/>
    <w:lvl w:ilvl="0" w:tplc="9FD42700">
      <w:start w:val="1"/>
      <w:numFmt w:val="bullet"/>
      <w:lvlText w:val=""/>
      <w:lvlJc w:val="left"/>
      <w:pPr>
        <w:ind w:left="1141" w:hanging="360"/>
      </w:pPr>
      <w:rPr>
        <w:rFonts w:ascii="Symbol" w:hAnsi="Symbol"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9" w15:restartNumberingAfterBreak="0">
    <w:nsid w:val="2CED415D"/>
    <w:multiLevelType w:val="hybridMultilevel"/>
    <w:tmpl w:val="766EED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30056A9B"/>
    <w:multiLevelType w:val="hybridMultilevel"/>
    <w:tmpl w:val="33B061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36BF03BA"/>
    <w:multiLevelType w:val="hybridMultilevel"/>
    <w:tmpl w:val="3EE647A6"/>
    <w:lvl w:ilvl="0" w:tplc="1758CE8E">
      <w:start w:val="1"/>
      <w:numFmt w:val="bullet"/>
      <w:lvlText w:val="-"/>
      <w:lvlJc w:val="left"/>
      <w:pPr>
        <w:tabs>
          <w:tab w:val="num" w:pos="851"/>
        </w:tabs>
        <w:ind w:left="851" w:hanging="284"/>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38B25585"/>
    <w:multiLevelType w:val="hybridMultilevel"/>
    <w:tmpl w:val="30BE7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124F39"/>
    <w:multiLevelType w:val="hybridMultilevel"/>
    <w:tmpl w:val="30BE79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51701F"/>
    <w:multiLevelType w:val="hybridMultilevel"/>
    <w:tmpl w:val="46745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723F0C"/>
    <w:multiLevelType w:val="hybridMultilevel"/>
    <w:tmpl w:val="FCC8329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474329BE"/>
    <w:multiLevelType w:val="multilevel"/>
    <w:tmpl w:val="B942B518"/>
    <w:lvl w:ilvl="0">
      <w:start w:val="1"/>
      <w:numFmt w:val="decimal"/>
      <w:lvlText w:val="%1."/>
      <w:lvlJc w:val="left"/>
      <w:pPr>
        <w:ind w:left="360" w:hanging="360"/>
      </w:pPr>
      <w:rPr>
        <w:rFonts w:hint="default"/>
        <w:color w:val="FF0000"/>
        <w:sz w:val="20"/>
        <w:szCs w:val="20"/>
      </w:rPr>
    </w:lvl>
    <w:lvl w:ilvl="1">
      <w:start w:val="1"/>
      <w:numFmt w:val="decimal"/>
      <w:isLgl/>
      <w:lvlText w:val="%1.%2"/>
      <w:lvlJc w:val="left"/>
      <w:pPr>
        <w:ind w:left="360" w:hanging="360"/>
      </w:pPr>
      <w:rPr>
        <w:rFonts w:hint="default"/>
        <w:b/>
        <w:i/>
        <w:color w:val="auto"/>
        <w:sz w:val="24"/>
      </w:rPr>
    </w:lvl>
    <w:lvl w:ilvl="2">
      <w:start w:val="1"/>
      <w:numFmt w:val="decimal"/>
      <w:isLgl/>
      <w:lvlText w:val="%1.%2.%3"/>
      <w:lvlJc w:val="left"/>
      <w:pPr>
        <w:ind w:left="1592" w:hanging="720"/>
      </w:pPr>
      <w:rPr>
        <w:rFonts w:hint="default"/>
        <w:b/>
        <w:i/>
        <w:color w:val="auto"/>
        <w:sz w:val="24"/>
      </w:rPr>
    </w:lvl>
    <w:lvl w:ilvl="3">
      <w:start w:val="1"/>
      <w:numFmt w:val="decimal"/>
      <w:isLgl/>
      <w:lvlText w:val="%1.%2.%3.%4"/>
      <w:lvlJc w:val="left"/>
      <w:pPr>
        <w:ind w:left="1744" w:hanging="720"/>
      </w:pPr>
      <w:rPr>
        <w:rFonts w:hint="default"/>
        <w:b/>
        <w:i/>
        <w:color w:val="auto"/>
        <w:sz w:val="24"/>
      </w:rPr>
    </w:lvl>
    <w:lvl w:ilvl="4">
      <w:start w:val="1"/>
      <w:numFmt w:val="decimal"/>
      <w:isLgl/>
      <w:lvlText w:val="%1.%2.%3.%4.%5"/>
      <w:lvlJc w:val="left"/>
      <w:pPr>
        <w:ind w:left="1896" w:hanging="720"/>
      </w:pPr>
      <w:rPr>
        <w:rFonts w:hint="default"/>
        <w:b/>
        <w:i/>
        <w:color w:val="auto"/>
        <w:sz w:val="24"/>
      </w:rPr>
    </w:lvl>
    <w:lvl w:ilvl="5">
      <w:start w:val="1"/>
      <w:numFmt w:val="decimal"/>
      <w:isLgl/>
      <w:lvlText w:val="%1.%2.%3.%4.%5.%6"/>
      <w:lvlJc w:val="left"/>
      <w:pPr>
        <w:ind w:left="2408" w:hanging="1080"/>
      </w:pPr>
      <w:rPr>
        <w:rFonts w:hint="default"/>
        <w:b/>
        <w:i/>
        <w:color w:val="auto"/>
        <w:sz w:val="24"/>
      </w:rPr>
    </w:lvl>
    <w:lvl w:ilvl="6">
      <w:start w:val="1"/>
      <w:numFmt w:val="decimal"/>
      <w:isLgl/>
      <w:lvlText w:val="%1.%2.%3.%4.%5.%6.%7"/>
      <w:lvlJc w:val="left"/>
      <w:pPr>
        <w:ind w:left="2560" w:hanging="1080"/>
      </w:pPr>
      <w:rPr>
        <w:rFonts w:hint="default"/>
        <w:b/>
        <w:i/>
        <w:color w:val="auto"/>
        <w:sz w:val="24"/>
      </w:rPr>
    </w:lvl>
    <w:lvl w:ilvl="7">
      <w:start w:val="1"/>
      <w:numFmt w:val="decimal"/>
      <w:isLgl/>
      <w:lvlText w:val="%1.%2.%3.%4.%5.%6.%7.%8"/>
      <w:lvlJc w:val="left"/>
      <w:pPr>
        <w:ind w:left="3072" w:hanging="1440"/>
      </w:pPr>
      <w:rPr>
        <w:rFonts w:hint="default"/>
        <w:b/>
        <w:i/>
        <w:color w:val="auto"/>
        <w:sz w:val="24"/>
      </w:rPr>
    </w:lvl>
    <w:lvl w:ilvl="8">
      <w:start w:val="1"/>
      <w:numFmt w:val="decimal"/>
      <w:isLgl/>
      <w:lvlText w:val="%1.%2.%3.%4.%5.%6.%7.%8.%9"/>
      <w:lvlJc w:val="left"/>
      <w:pPr>
        <w:ind w:left="3224" w:hanging="1440"/>
      </w:pPr>
      <w:rPr>
        <w:rFonts w:hint="default"/>
        <w:b/>
        <w:i/>
        <w:color w:val="auto"/>
        <w:sz w:val="24"/>
      </w:rPr>
    </w:lvl>
  </w:abstractNum>
  <w:abstractNum w:abstractNumId="17" w15:restartNumberingAfterBreak="0">
    <w:nsid w:val="478A395C"/>
    <w:multiLevelType w:val="multilevel"/>
    <w:tmpl w:val="8E6C6CF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A0D12F6"/>
    <w:multiLevelType w:val="hybridMultilevel"/>
    <w:tmpl w:val="FE34A5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15:restartNumberingAfterBreak="0">
    <w:nsid w:val="4C4D580D"/>
    <w:multiLevelType w:val="hybridMultilevel"/>
    <w:tmpl w:val="171271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323D10"/>
    <w:multiLevelType w:val="multilevel"/>
    <w:tmpl w:val="B942B518"/>
    <w:lvl w:ilvl="0">
      <w:start w:val="1"/>
      <w:numFmt w:val="decimal"/>
      <w:lvlText w:val="%1."/>
      <w:lvlJc w:val="left"/>
      <w:pPr>
        <w:ind w:left="360" w:hanging="360"/>
      </w:pPr>
      <w:rPr>
        <w:rFonts w:hint="default"/>
        <w:color w:val="FF0000"/>
        <w:sz w:val="20"/>
        <w:szCs w:val="20"/>
      </w:rPr>
    </w:lvl>
    <w:lvl w:ilvl="1">
      <w:start w:val="1"/>
      <w:numFmt w:val="decimal"/>
      <w:isLgl/>
      <w:lvlText w:val="%1.%2"/>
      <w:lvlJc w:val="left"/>
      <w:pPr>
        <w:ind w:left="360" w:hanging="360"/>
      </w:pPr>
      <w:rPr>
        <w:rFonts w:hint="default"/>
        <w:b/>
        <w:i/>
        <w:color w:val="auto"/>
        <w:sz w:val="24"/>
      </w:rPr>
    </w:lvl>
    <w:lvl w:ilvl="2">
      <w:start w:val="1"/>
      <w:numFmt w:val="decimal"/>
      <w:isLgl/>
      <w:lvlText w:val="%1.%2.%3"/>
      <w:lvlJc w:val="left"/>
      <w:pPr>
        <w:ind w:left="1592" w:hanging="720"/>
      </w:pPr>
      <w:rPr>
        <w:rFonts w:hint="default"/>
        <w:b/>
        <w:i/>
        <w:color w:val="auto"/>
        <w:sz w:val="24"/>
      </w:rPr>
    </w:lvl>
    <w:lvl w:ilvl="3">
      <w:start w:val="1"/>
      <w:numFmt w:val="decimal"/>
      <w:isLgl/>
      <w:lvlText w:val="%1.%2.%3.%4"/>
      <w:lvlJc w:val="left"/>
      <w:pPr>
        <w:ind w:left="1744" w:hanging="720"/>
      </w:pPr>
      <w:rPr>
        <w:rFonts w:hint="default"/>
        <w:b/>
        <w:i/>
        <w:color w:val="auto"/>
        <w:sz w:val="24"/>
      </w:rPr>
    </w:lvl>
    <w:lvl w:ilvl="4">
      <w:start w:val="1"/>
      <w:numFmt w:val="decimal"/>
      <w:isLgl/>
      <w:lvlText w:val="%1.%2.%3.%4.%5"/>
      <w:lvlJc w:val="left"/>
      <w:pPr>
        <w:ind w:left="1896" w:hanging="720"/>
      </w:pPr>
      <w:rPr>
        <w:rFonts w:hint="default"/>
        <w:b/>
        <w:i/>
        <w:color w:val="auto"/>
        <w:sz w:val="24"/>
      </w:rPr>
    </w:lvl>
    <w:lvl w:ilvl="5">
      <w:start w:val="1"/>
      <w:numFmt w:val="decimal"/>
      <w:isLgl/>
      <w:lvlText w:val="%1.%2.%3.%4.%5.%6"/>
      <w:lvlJc w:val="left"/>
      <w:pPr>
        <w:ind w:left="2408" w:hanging="1080"/>
      </w:pPr>
      <w:rPr>
        <w:rFonts w:hint="default"/>
        <w:b/>
        <w:i/>
        <w:color w:val="auto"/>
        <w:sz w:val="24"/>
      </w:rPr>
    </w:lvl>
    <w:lvl w:ilvl="6">
      <w:start w:val="1"/>
      <w:numFmt w:val="decimal"/>
      <w:isLgl/>
      <w:lvlText w:val="%1.%2.%3.%4.%5.%6.%7"/>
      <w:lvlJc w:val="left"/>
      <w:pPr>
        <w:ind w:left="2560" w:hanging="1080"/>
      </w:pPr>
      <w:rPr>
        <w:rFonts w:hint="default"/>
        <w:b/>
        <w:i/>
        <w:color w:val="auto"/>
        <w:sz w:val="24"/>
      </w:rPr>
    </w:lvl>
    <w:lvl w:ilvl="7">
      <w:start w:val="1"/>
      <w:numFmt w:val="decimal"/>
      <w:isLgl/>
      <w:lvlText w:val="%1.%2.%3.%4.%5.%6.%7.%8"/>
      <w:lvlJc w:val="left"/>
      <w:pPr>
        <w:ind w:left="3072" w:hanging="1440"/>
      </w:pPr>
      <w:rPr>
        <w:rFonts w:hint="default"/>
        <w:b/>
        <w:i/>
        <w:color w:val="auto"/>
        <w:sz w:val="24"/>
      </w:rPr>
    </w:lvl>
    <w:lvl w:ilvl="8">
      <w:start w:val="1"/>
      <w:numFmt w:val="decimal"/>
      <w:isLgl/>
      <w:lvlText w:val="%1.%2.%3.%4.%5.%6.%7.%8.%9"/>
      <w:lvlJc w:val="left"/>
      <w:pPr>
        <w:ind w:left="3224" w:hanging="1440"/>
      </w:pPr>
      <w:rPr>
        <w:rFonts w:hint="default"/>
        <w:b/>
        <w:i/>
        <w:color w:val="auto"/>
        <w:sz w:val="24"/>
      </w:rPr>
    </w:lvl>
  </w:abstractNum>
  <w:abstractNum w:abstractNumId="21" w15:restartNumberingAfterBreak="0">
    <w:nsid w:val="54C00A17"/>
    <w:multiLevelType w:val="multilevel"/>
    <w:tmpl w:val="12CA26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b w:val="0"/>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820287"/>
    <w:multiLevelType w:val="hybridMultilevel"/>
    <w:tmpl w:val="271220F2"/>
    <w:lvl w:ilvl="0" w:tplc="9FD427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A6A5989"/>
    <w:multiLevelType w:val="hybridMultilevel"/>
    <w:tmpl w:val="D6E0F57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3C5987"/>
    <w:multiLevelType w:val="multilevel"/>
    <w:tmpl w:val="DF660D8A"/>
    <w:lvl w:ilvl="0">
      <w:start w:val="5"/>
      <w:numFmt w:val="decimal"/>
      <w:lvlText w:val="%1"/>
      <w:lvlJc w:val="left"/>
      <w:pPr>
        <w:ind w:left="480" w:hanging="480"/>
      </w:pPr>
      <w:rPr>
        <w:rFonts w:hint="default"/>
      </w:rPr>
    </w:lvl>
    <w:lvl w:ilvl="1">
      <w:start w:val="4"/>
      <w:numFmt w:val="decimal"/>
      <w:lvlText w:val="%1.%2"/>
      <w:lvlJc w:val="left"/>
      <w:pPr>
        <w:ind w:left="864" w:hanging="480"/>
      </w:pPr>
      <w:rPr>
        <w:rFonts w:hint="default"/>
      </w:rPr>
    </w:lvl>
    <w:lvl w:ilvl="2">
      <w:start w:val="1"/>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25" w15:restartNumberingAfterBreak="0">
    <w:nsid w:val="5BF1693D"/>
    <w:multiLevelType w:val="multilevel"/>
    <w:tmpl w:val="39C23876"/>
    <w:lvl w:ilvl="0">
      <w:start w:val="5"/>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D2F2F25"/>
    <w:multiLevelType w:val="hybridMultilevel"/>
    <w:tmpl w:val="B57CDB2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15:restartNumberingAfterBreak="0">
    <w:nsid w:val="5F59231A"/>
    <w:multiLevelType w:val="hybridMultilevel"/>
    <w:tmpl w:val="C5024F32"/>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32F4998"/>
    <w:multiLevelType w:val="hybridMultilevel"/>
    <w:tmpl w:val="119E5D12"/>
    <w:lvl w:ilvl="0" w:tplc="9FD427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49F0092"/>
    <w:multiLevelType w:val="hybridMultilevel"/>
    <w:tmpl w:val="9C86617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68B36E7"/>
    <w:multiLevelType w:val="hybridMultilevel"/>
    <w:tmpl w:val="DABE6C6A"/>
    <w:lvl w:ilvl="0" w:tplc="00A640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4"/>
  </w:num>
  <w:num w:numId="4">
    <w:abstractNumId w:val="1"/>
  </w:num>
  <w:num w:numId="5">
    <w:abstractNumId w:val="6"/>
  </w:num>
  <w:num w:numId="6">
    <w:abstractNumId w:val="27"/>
  </w:num>
  <w:num w:numId="7">
    <w:abstractNumId w:val="30"/>
  </w:num>
  <w:num w:numId="8">
    <w:abstractNumId w:val="27"/>
  </w:num>
  <w:num w:numId="9">
    <w:abstractNumId w:val="16"/>
  </w:num>
  <w:num w:numId="10">
    <w:abstractNumId w:val="20"/>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7"/>
  </w:num>
  <w:num w:numId="14">
    <w:abstractNumId w:val="10"/>
  </w:num>
  <w:num w:numId="15">
    <w:abstractNumId w:val="24"/>
  </w:num>
  <w:num w:numId="16">
    <w:abstractNumId w:val="26"/>
  </w:num>
  <w:num w:numId="17">
    <w:abstractNumId w:val="29"/>
  </w:num>
  <w:num w:numId="18">
    <w:abstractNumId w:val="14"/>
  </w:num>
  <w:num w:numId="19">
    <w:abstractNumId w:val="28"/>
  </w:num>
  <w:num w:numId="20">
    <w:abstractNumId w:val="9"/>
  </w:num>
  <w:num w:numId="21">
    <w:abstractNumId w:val="3"/>
  </w:num>
  <w:num w:numId="22">
    <w:abstractNumId w:val="12"/>
  </w:num>
  <w:num w:numId="23">
    <w:abstractNumId w:val="13"/>
  </w:num>
  <w:num w:numId="24">
    <w:abstractNumId w:val="23"/>
  </w:num>
  <w:num w:numId="25">
    <w:abstractNumId w:val="25"/>
  </w:num>
  <w:num w:numId="26">
    <w:abstractNumId w:val="15"/>
  </w:num>
  <w:num w:numId="27">
    <w:abstractNumId w:val="5"/>
  </w:num>
  <w:num w:numId="28">
    <w:abstractNumId w:val="21"/>
  </w:num>
  <w:num w:numId="29">
    <w:abstractNumId w:val="0"/>
  </w:num>
  <w:num w:numId="30">
    <w:abstractNumId w:val="22"/>
  </w:num>
  <w:num w:numId="31">
    <w:abstractNumId w:val="8"/>
  </w:num>
  <w:num w:numId="32">
    <w:abstractNumId w:val="2"/>
  </w:num>
  <w:num w:numId="33">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176"/>
    <w:rsid w:val="000007CE"/>
    <w:rsid w:val="0001234D"/>
    <w:rsid w:val="00015B9B"/>
    <w:rsid w:val="00024F5D"/>
    <w:rsid w:val="000267AB"/>
    <w:rsid w:val="000371E9"/>
    <w:rsid w:val="00041CF1"/>
    <w:rsid w:val="00051422"/>
    <w:rsid w:val="00051611"/>
    <w:rsid w:val="0005451C"/>
    <w:rsid w:val="00054780"/>
    <w:rsid w:val="000547CA"/>
    <w:rsid w:val="0005516E"/>
    <w:rsid w:val="00056087"/>
    <w:rsid w:val="00063964"/>
    <w:rsid w:val="00072D52"/>
    <w:rsid w:val="000907CC"/>
    <w:rsid w:val="00090861"/>
    <w:rsid w:val="00091713"/>
    <w:rsid w:val="00094336"/>
    <w:rsid w:val="000A202B"/>
    <w:rsid w:val="000A496D"/>
    <w:rsid w:val="000A586C"/>
    <w:rsid w:val="000B3727"/>
    <w:rsid w:val="000C3DD8"/>
    <w:rsid w:val="000C7A68"/>
    <w:rsid w:val="000D1D90"/>
    <w:rsid w:val="000D7000"/>
    <w:rsid w:val="000E1E56"/>
    <w:rsid w:val="000E397C"/>
    <w:rsid w:val="000E43C1"/>
    <w:rsid w:val="000E4578"/>
    <w:rsid w:val="000E5A44"/>
    <w:rsid w:val="000E70BA"/>
    <w:rsid w:val="000E788E"/>
    <w:rsid w:val="000F17E3"/>
    <w:rsid w:val="000F1C7E"/>
    <w:rsid w:val="000F25D6"/>
    <w:rsid w:val="000F340E"/>
    <w:rsid w:val="000F5339"/>
    <w:rsid w:val="000F743C"/>
    <w:rsid w:val="00100456"/>
    <w:rsid w:val="00100980"/>
    <w:rsid w:val="0010098C"/>
    <w:rsid w:val="001026D2"/>
    <w:rsid w:val="0010439D"/>
    <w:rsid w:val="001057DF"/>
    <w:rsid w:val="00107B4F"/>
    <w:rsid w:val="00113E27"/>
    <w:rsid w:val="00115C12"/>
    <w:rsid w:val="001304A7"/>
    <w:rsid w:val="001333EF"/>
    <w:rsid w:val="0013374B"/>
    <w:rsid w:val="00141058"/>
    <w:rsid w:val="00141799"/>
    <w:rsid w:val="00141C16"/>
    <w:rsid w:val="00146333"/>
    <w:rsid w:val="0014688C"/>
    <w:rsid w:val="0014779B"/>
    <w:rsid w:val="00155B7A"/>
    <w:rsid w:val="0015689E"/>
    <w:rsid w:val="00163887"/>
    <w:rsid w:val="00165155"/>
    <w:rsid w:val="00170A2A"/>
    <w:rsid w:val="00177859"/>
    <w:rsid w:val="001801BC"/>
    <w:rsid w:val="00181214"/>
    <w:rsid w:val="00183184"/>
    <w:rsid w:val="001845DD"/>
    <w:rsid w:val="001865C7"/>
    <w:rsid w:val="001872B5"/>
    <w:rsid w:val="00196C36"/>
    <w:rsid w:val="0019721B"/>
    <w:rsid w:val="001A10F4"/>
    <w:rsid w:val="001A4D09"/>
    <w:rsid w:val="001B3C6A"/>
    <w:rsid w:val="001B5DB0"/>
    <w:rsid w:val="001B61A7"/>
    <w:rsid w:val="001B65E3"/>
    <w:rsid w:val="001B7F8B"/>
    <w:rsid w:val="001C15C4"/>
    <w:rsid w:val="001C5287"/>
    <w:rsid w:val="001D1683"/>
    <w:rsid w:val="001D4C00"/>
    <w:rsid w:val="001D72F1"/>
    <w:rsid w:val="001E07EA"/>
    <w:rsid w:val="001F0A4C"/>
    <w:rsid w:val="00202476"/>
    <w:rsid w:val="002033E4"/>
    <w:rsid w:val="00205105"/>
    <w:rsid w:val="00205546"/>
    <w:rsid w:val="00213426"/>
    <w:rsid w:val="00214449"/>
    <w:rsid w:val="002144BB"/>
    <w:rsid w:val="00216D96"/>
    <w:rsid w:val="00220218"/>
    <w:rsid w:val="002205D9"/>
    <w:rsid w:val="002231A5"/>
    <w:rsid w:val="00223773"/>
    <w:rsid w:val="002278BA"/>
    <w:rsid w:val="00234A7D"/>
    <w:rsid w:val="00235776"/>
    <w:rsid w:val="002371DA"/>
    <w:rsid w:val="00237872"/>
    <w:rsid w:val="00240453"/>
    <w:rsid w:val="00243A3D"/>
    <w:rsid w:val="00245161"/>
    <w:rsid w:val="00252D59"/>
    <w:rsid w:val="0027005D"/>
    <w:rsid w:val="00270AEB"/>
    <w:rsid w:val="002734DE"/>
    <w:rsid w:val="00273779"/>
    <w:rsid w:val="00275654"/>
    <w:rsid w:val="002771B5"/>
    <w:rsid w:val="00280B6C"/>
    <w:rsid w:val="0028279D"/>
    <w:rsid w:val="00283987"/>
    <w:rsid w:val="00293599"/>
    <w:rsid w:val="002945D0"/>
    <w:rsid w:val="00296D6B"/>
    <w:rsid w:val="002B07A7"/>
    <w:rsid w:val="002B125A"/>
    <w:rsid w:val="002B2CE6"/>
    <w:rsid w:val="002B3856"/>
    <w:rsid w:val="002B6AE4"/>
    <w:rsid w:val="002B6DE3"/>
    <w:rsid w:val="002D0F3E"/>
    <w:rsid w:val="002D158C"/>
    <w:rsid w:val="002D1E0C"/>
    <w:rsid w:val="002E1CD7"/>
    <w:rsid w:val="002E4E6E"/>
    <w:rsid w:val="002E5D4C"/>
    <w:rsid w:val="002F062E"/>
    <w:rsid w:val="00310165"/>
    <w:rsid w:val="00310D40"/>
    <w:rsid w:val="003110FC"/>
    <w:rsid w:val="003156D7"/>
    <w:rsid w:val="00320ADE"/>
    <w:rsid w:val="00320BC1"/>
    <w:rsid w:val="00327526"/>
    <w:rsid w:val="003320BE"/>
    <w:rsid w:val="00334B82"/>
    <w:rsid w:val="003374A0"/>
    <w:rsid w:val="003406D4"/>
    <w:rsid w:val="00344D67"/>
    <w:rsid w:val="00345B79"/>
    <w:rsid w:val="00345BAE"/>
    <w:rsid w:val="0034666C"/>
    <w:rsid w:val="00346A1E"/>
    <w:rsid w:val="00351A0E"/>
    <w:rsid w:val="003540DD"/>
    <w:rsid w:val="00355B0E"/>
    <w:rsid w:val="003601F0"/>
    <w:rsid w:val="00370337"/>
    <w:rsid w:val="0037142E"/>
    <w:rsid w:val="00373931"/>
    <w:rsid w:val="00377461"/>
    <w:rsid w:val="00381B06"/>
    <w:rsid w:val="003846AF"/>
    <w:rsid w:val="00385724"/>
    <w:rsid w:val="0038669B"/>
    <w:rsid w:val="003950DF"/>
    <w:rsid w:val="003959FC"/>
    <w:rsid w:val="003968EA"/>
    <w:rsid w:val="003A0186"/>
    <w:rsid w:val="003A4DE6"/>
    <w:rsid w:val="003A697F"/>
    <w:rsid w:val="003A6BB8"/>
    <w:rsid w:val="003B1473"/>
    <w:rsid w:val="003B35D8"/>
    <w:rsid w:val="003B56F8"/>
    <w:rsid w:val="003B6A1F"/>
    <w:rsid w:val="003C43D8"/>
    <w:rsid w:val="003C4B4B"/>
    <w:rsid w:val="003C73EC"/>
    <w:rsid w:val="003E6DD2"/>
    <w:rsid w:val="003F28E7"/>
    <w:rsid w:val="003F31B6"/>
    <w:rsid w:val="003F3230"/>
    <w:rsid w:val="003F4562"/>
    <w:rsid w:val="00402D6A"/>
    <w:rsid w:val="00404FE6"/>
    <w:rsid w:val="00415A38"/>
    <w:rsid w:val="00417419"/>
    <w:rsid w:val="00417793"/>
    <w:rsid w:val="004254A6"/>
    <w:rsid w:val="00426466"/>
    <w:rsid w:val="00426591"/>
    <w:rsid w:val="0043191E"/>
    <w:rsid w:val="00432506"/>
    <w:rsid w:val="00433BBE"/>
    <w:rsid w:val="00436BDB"/>
    <w:rsid w:val="0043775F"/>
    <w:rsid w:val="00440BF8"/>
    <w:rsid w:val="004418B9"/>
    <w:rsid w:val="00443C4C"/>
    <w:rsid w:val="004506AD"/>
    <w:rsid w:val="00450EC3"/>
    <w:rsid w:val="00450F8E"/>
    <w:rsid w:val="00452DDD"/>
    <w:rsid w:val="00453E5D"/>
    <w:rsid w:val="004666FD"/>
    <w:rsid w:val="004673D2"/>
    <w:rsid w:val="004723E3"/>
    <w:rsid w:val="00473820"/>
    <w:rsid w:val="004759D9"/>
    <w:rsid w:val="00477D1B"/>
    <w:rsid w:val="00481328"/>
    <w:rsid w:val="004825A5"/>
    <w:rsid w:val="004906FD"/>
    <w:rsid w:val="00495A91"/>
    <w:rsid w:val="004A1B55"/>
    <w:rsid w:val="004A2C70"/>
    <w:rsid w:val="004A6A03"/>
    <w:rsid w:val="004B1F72"/>
    <w:rsid w:val="004C1B31"/>
    <w:rsid w:val="004C3D82"/>
    <w:rsid w:val="004C5642"/>
    <w:rsid w:val="004C7882"/>
    <w:rsid w:val="004D2C44"/>
    <w:rsid w:val="004D3403"/>
    <w:rsid w:val="004D5BED"/>
    <w:rsid w:val="004D5DC0"/>
    <w:rsid w:val="004D7562"/>
    <w:rsid w:val="004E0251"/>
    <w:rsid w:val="004E1CF0"/>
    <w:rsid w:val="004E2146"/>
    <w:rsid w:val="004F0986"/>
    <w:rsid w:val="004F4730"/>
    <w:rsid w:val="004F6021"/>
    <w:rsid w:val="004F7529"/>
    <w:rsid w:val="00501B0F"/>
    <w:rsid w:val="00504A4A"/>
    <w:rsid w:val="00504D47"/>
    <w:rsid w:val="005051EE"/>
    <w:rsid w:val="00511280"/>
    <w:rsid w:val="00514A01"/>
    <w:rsid w:val="005152BA"/>
    <w:rsid w:val="005162F9"/>
    <w:rsid w:val="005218E9"/>
    <w:rsid w:val="0052226F"/>
    <w:rsid w:val="00525467"/>
    <w:rsid w:val="00526977"/>
    <w:rsid w:val="00532A65"/>
    <w:rsid w:val="00534812"/>
    <w:rsid w:val="00544269"/>
    <w:rsid w:val="0055045E"/>
    <w:rsid w:val="005511B4"/>
    <w:rsid w:val="00553239"/>
    <w:rsid w:val="00560023"/>
    <w:rsid w:val="00562E9A"/>
    <w:rsid w:val="00563A10"/>
    <w:rsid w:val="00564908"/>
    <w:rsid w:val="00564942"/>
    <w:rsid w:val="00564D5C"/>
    <w:rsid w:val="00565644"/>
    <w:rsid w:val="00572583"/>
    <w:rsid w:val="00574586"/>
    <w:rsid w:val="005809AF"/>
    <w:rsid w:val="005879AE"/>
    <w:rsid w:val="00587B64"/>
    <w:rsid w:val="00590A93"/>
    <w:rsid w:val="0059203B"/>
    <w:rsid w:val="0059423A"/>
    <w:rsid w:val="00594ECC"/>
    <w:rsid w:val="0059509B"/>
    <w:rsid w:val="00595195"/>
    <w:rsid w:val="005A065A"/>
    <w:rsid w:val="005A10A9"/>
    <w:rsid w:val="005A3B49"/>
    <w:rsid w:val="005A41CF"/>
    <w:rsid w:val="005A570F"/>
    <w:rsid w:val="005B0C4F"/>
    <w:rsid w:val="005B1899"/>
    <w:rsid w:val="005B1931"/>
    <w:rsid w:val="005C0E0E"/>
    <w:rsid w:val="005C351B"/>
    <w:rsid w:val="005C3AC6"/>
    <w:rsid w:val="005C41BF"/>
    <w:rsid w:val="005C5C7B"/>
    <w:rsid w:val="005C68EA"/>
    <w:rsid w:val="005C6B09"/>
    <w:rsid w:val="005D1BA8"/>
    <w:rsid w:val="005D1E69"/>
    <w:rsid w:val="005D55E6"/>
    <w:rsid w:val="005D6208"/>
    <w:rsid w:val="005D70E6"/>
    <w:rsid w:val="005E1F9C"/>
    <w:rsid w:val="005E2848"/>
    <w:rsid w:val="005E34B3"/>
    <w:rsid w:val="005E3A6C"/>
    <w:rsid w:val="005E601E"/>
    <w:rsid w:val="005F1F17"/>
    <w:rsid w:val="005F266A"/>
    <w:rsid w:val="005F268E"/>
    <w:rsid w:val="005F4636"/>
    <w:rsid w:val="005F5D5A"/>
    <w:rsid w:val="005F787E"/>
    <w:rsid w:val="00601FCF"/>
    <w:rsid w:val="00605472"/>
    <w:rsid w:val="00605EC0"/>
    <w:rsid w:val="00605F43"/>
    <w:rsid w:val="00610FAF"/>
    <w:rsid w:val="00611AD0"/>
    <w:rsid w:val="006200B8"/>
    <w:rsid w:val="00620F3C"/>
    <w:rsid w:val="006218C8"/>
    <w:rsid w:val="006222E1"/>
    <w:rsid w:val="0062530A"/>
    <w:rsid w:val="00626E83"/>
    <w:rsid w:val="00630447"/>
    <w:rsid w:val="006324A8"/>
    <w:rsid w:val="006421E5"/>
    <w:rsid w:val="006427DB"/>
    <w:rsid w:val="00642FD4"/>
    <w:rsid w:val="006432CD"/>
    <w:rsid w:val="00644764"/>
    <w:rsid w:val="006473AB"/>
    <w:rsid w:val="00653F80"/>
    <w:rsid w:val="006578C5"/>
    <w:rsid w:val="006618B9"/>
    <w:rsid w:val="00663D2C"/>
    <w:rsid w:val="0066468C"/>
    <w:rsid w:val="0066539B"/>
    <w:rsid w:val="0067076D"/>
    <w:rsid w:val="0067150D"/>
    <w:rsid w:val="0067198A"/>
    <w:rsid w:val="00675EC3"/>
    <w:rsid w:val="00681FC2"/>
    <w:rsid w:val="006826B7"/>
    <w:rsid w:val="00686227"/>
    <w:rsid w:val="006A1169"/>
    <w:rsid w:val="006A4A5C"/>
    <w:rsid w:val="006B3287"/>
    <w:rsid w:val="006B450C"/>
    <w:rsid w:val="006B78B5"/>
    <w:rsid w:val="006B7C96"/>
    <w:rsid w:val="006C01A2"/>
    <w:rsid w:val="006C3C11"/>
    <w:rsid w:val="006D13FA"/>
    <w:rsid w:val="006D4568"/>
    <w:rsid w:val="006D57ED"/>
    <w:rsid w:val="006E0B45"/>
    <w:rsid w:val="006E28D0"/>
    <w:rsid w:val="006E47FB"/>
    <w:rsid w:val="006E5350"/>
    <w:rsid w:val="006F3049"/>
    <w:rsid w:val="006F42DF"/>
    <w:rsid w:val="006F63CA"/>
    <w:rsid w:val="00702653"/>
    <w:rsid w:val="00703002"/>
    <w:rsid w:val="00704002"/>
    <w:rsid w:val="00706448"/>
    <w:rsid w:val="00713185"/>
    <w:rsid w:val="00713AE1"/>
    <w:rsid w:val="0072004B"/>
    <w:rsid w:val="007203CC"/>
    <w:rsid w:val="00723C2E"/>
    <w:rsid w:val="00727923"/>
    <w:rsid w:val="00727A59"/>
    <w:rsid w:val="00730215"/>
    <w:rsid w:val="007321D3"/>
    <w:rsid w:val="00733282"/>
    <w:rsid w:val="00733887"/>
    <w:rsid w:val="007362FB"/>
    <w:rsid w:val="00740B85"/>
    <w:rsid w:val="00742B90"/>
    <w:rsid w:val="00744AF9"/>
    <w:rsid w:val="00750721"/>
    <w:rsid w:val="007511ED"/>
    <w:rsid w:val="00754564"/>
    <w:rsid w:val="00757790"/>
    <w:rsid w:val="00762DDA"/>
    <w:rsid w:val="007639CC"/>
    <w:rsid w:val="00771397"/>
    <w:rsid w:val="00780921"/>
    <w:rsid w:val="00780DB2"/>
    <w:rsid w:val="00782077"/>
    <w:rsid w:val="00785F1B"/>
    <w:rsid w:val="00786B3C"/>
    <w:rsid w:val="0079281C"/>
    <w:rsid w:val="0079581A"/>
    <w:rsid w:val="00796659"/>
    <w:rsid w:val="00796B07"/>
    <w:rsid w:val="00796D3B"/>
    <w:rsid w:val="007A20C1"/>
    <w:rsid w:val="007A2AE4"/>
    <w:rsid w:val="007A2F3D"/>
    <w:rsid w:val="007A4D63"/>
    <w:rsid w:val="007A51B3"/>
    <w:rsid w:val="007A56F1"/>
    <w:rsid w:val="007A5BBF"/>
    <w:rsid w:val="007B05D2"/>
    <w:rsid w:val="007B32B4"/>
    <w:rsid w:val="007B3BFC"/>
    <w:rsid w:val="007C0741"/>
    <w:rsid w:val="007C624C"/>
    <w:rsid w:val="007C7684"/>
    <w:rsid w:val="007D2752"/>
    <w:rsid w:val="007D5CC0"/>
    <w:rsid w:val="007D6308"/>
    <w:rsid w:val="007E3BB2"/>
    <w:rsid w:val="007E517D"/>
    <w:rsid w:val="007E589D"/>
    <w:rsid w:val="007E6BA5"/>
    <w:rsid w:val="007E6CEC"/>
    <w:rsid w:val="007F0134"/>
    <w:rsid w:val="007F080C"/>
    <w:rsid w:val="007F124E"/>
    <w:rsid w:val="007F34DE"/>
    <w:rsid w:val="0080096A"/>
    <w:rsid w:val="00802538"/>
    <w:rsid w:val="00802F9A"/>
    <w:rsid w:val="00804A59"/>
    <w:rsid w:val="00804AB1"/>
    <w:rsid w:val="00807FEC"/>
    <w:rsid w:val="008154E8"/>
    <w:rsid w:val="00816E44"/>
    <w:rsid w:val="0082241B"/>
    <w:rsid w:val="00824073"/>
    <w:rsid w:val="0082682F"/>
    <w:rsid w:val="008268B0"/>
    <w:rsid w:val="00827A0F"/>
    <w:rsid w:val="00827F63"/>
    <w:rsid w:val="0083063D"/>
    <w:rsid w:val="00831FB3"/>
    <w:rsid w:val="00833223"/>
    <w:rsid w:val="00835051"/>
    <w:rsid w:val="008354E5"/>
    <w:rsid w:val="00840ACB"/>
    <w:rsid w:val="00840BAC"/>
    <w:rsid w:val="00840CF2"/>
    <w:rsid w:val="00844FDA"/>
    <w:rsid w:val="00846B3D"/>
    <w:rsid w:val="0085040D"/>
    <w:rsid w:val="00860E99"/>
    <w:rsid w:val="008624A7"/>
    <w:rsid w:val="00863AF3"/>
    <w:rsid w:val="00864D8C"/>
    <w:rsid w:val="00864DC4"/>
    <w:rsid w:val="0087285C"/>
    <w:rsid w:val="0087379D"/>
    <w:rsid w:val="00874649"/>
    <w:rsid w:val="00875B30"/>
    <w:rsid w:val="00885CBA"/>
    <w:rsid w:val="008954EC"/>
    <w:rsid w:val="008A03C0"/>
    <w:rsid w:val="008A3A0C"/>
    <w:rsid w:val="008A3AE1"/>
    <w:rsid w:val="008A41DE"/>
    <w:rsid w:val="008A6A14"/>
    <w:rsid w:val="008B15F2"/>
    <w:rsid w:val="008B31EE"/>
    <w:rsid w:val="008B532C"/>
    <w:rsid w:val="008C0E21"/>
    <w:rsid w:val="008C74C1"/>
    <w:rsid w:val="008D08E9"/>
    <w:rsid w:val="008D3B7D"/>
    <w:rsid w:val="008E02E5"/>
    <w:rsid w:val="008E181A"/>
    <w:rsid w:val="008E210E"/>
    <w:rsid w:val="008E7DDF"/>
    <w:rsid w:val="008F0399"/>
    <w:rsid w:val="008F4678"/>
    <w:rsid w:val="008F4BC5"/>
    <w:rsid w:val="008F7C2A"/>
    <w:rsid w:val="00903F24"/>
    <w:rsid w:val="00904222"/>
    <w:rsid w:val="009063EF"/>
    <w:rsid w:val="009106E1"/>
    <w:rsid w:val="009149B0"/>
    <w:rsid w:val="00915243"/>
    <w:rsid w:val="0091563A"/>
    <w:rsid w:val="009160FD"/>
    <w:rsid w:val="00921345"/>
    <w:rsid w:val="009235FF"/>
    <w:rsid w:val="00927132"/>
    <w:rsid w:val="009274B8"/>
    <w:rsid w:val="009301B3"/>
    <w:rsid w:val="00932027"/>
    <w:rsid w:val="00933A3A"/>
    <w:rsid w:val="00934364"/>
    <w:rsid w:val="0093525E"/>
    <w:rsid w:val="00936F61"/>
    <w:rsid w:val="00942520"/>
    <w:rsid w:val="00943436"/>
    <w:rsid w:val="009440B0"/>
    <w:rsid w:val="0094570F"/>
    <w:rsid w:val="00954879"/>
    <w:rsid w:val="00956F07"/>
    <w:rsid w:val="00957462"/>
    <w:rsid w:val="00957ACF"/>
    <w:rsid w:val="009601DA"/>
    <w:rsid w:val="009603AB"/>
    <w:rsid w:val="00963B0F"/>
    <w:rsid w:val="00966F7E"/>
    <w:rsid w:val="00970EED"/>
    <w:rsid w:val="00972853"/>
    <w:rsid w:val="00976425"/>
    <w:rsid w:val="00976586"/>
    <w:rsid w:val="00976C0F"/>
    <w:rsid w:val="00977A4A"/>
    <w:rsid w:val="00994DFB"/>
    <w:rsid w:val="0099571A"/>
    <w:rsid w:val="009A087D"/>
    <w:rsid w:val="009A529A"/>
    <w:rsid w:val="009A6289"/>
    <w:rsid w:val="009B1495"/>
    <w:rsid w:val="009B4666"/>
    <w:rsid w:val="009B57EB"/>
    <w:rsid w:val="009C7863"/>
    <w:rsid w:val="009D3A97"/>
    <w:rsid w:val="009D5B32"/>
    <w:rsid w:val="009D610E"/>
    <w:rsid w:val="009D6DA6"/>
    <w:rsid w:val="009E1807"/>
    <w:rsid w:val="009E30E5"/>
    <w:rsid w:val="009E5589"/>
    <w:rsid w:val="009F123A"/>
    <w:rsid w:val="009F138A"/>
    <w:rsid w:val="009F4833"/>
    <w:rsid w:val="009F5906"/>
    <w:rsid w:val="009F67DA"/>
    <w:rsid w:val="00A05E83"/>
    <w:rsid w:val="00A10839"/>
    <w:rsid w:val="00A15380"/>
    <w:rsid w:val="00A15F16"/>
    <w:rsid w:val="00A20458"/>
    <w:rsid w:val="00A2094E"/>
    <w:rsid w:val="00A2640F"/>
    <w:rsid w:val="00A30404"/>
    <w:rsid w:val="00A339E6"/>
    <w:rsid w:val="00A365F1"/>
    <w:rsid w:val="00A36CC7"/>
    <w:rsid w:val="00A379F1"/>
    <w:rsid w:val="00A4023F"/>
    <w:rsid w:val="00A4177E"/>
    <w:rsid w:val="00A41B68"/>
    <w:rsid w:val="00A426BE"/>
    <w:rsid w:val="00A445B3"/>
    <w:rsid w:val="00A472A2"/>
    <w:rsid w:val="00A51991"/>
    <w:rsid w:val="00A57D7D"/>
    <w:rsid w:val="00A61615"/>
    <w:rsid w:val="00A632C6"/>
    <w:rsid w:val="00A74E92"/>
    <w:rsid w:val="00A77377"/>
    <w:rsid w:val="00A80F62"/>
    <w:rsid w:val="00A856D0"/>
    <w:rsid w:val="00A87EBD"/>
    <w:rsid w:val="00AA1BA8"/>
    <w:rsid w:val="00AA7A18"/>
    <w:rsid w:val="00AB59F7"/>
    <w:rsid w:val="00AB6852"/>
    <w:rsid w:val="00AB7BB6"/>
    <w:rsid w:val="00AB7C68"/>
    <w:rsid w:val="00AC7E34"/>
    <w:rsid w:val="00AE15ED"/>
    <w:rsid w:val="00AE1FFE"/>
    <w:rsid w:val="00AE6176"/>
    <w:rsid w:val="00AF2937"/>
    <w:rsid w:val="00AF4797"/>
    <w:rsid w:val="00AF5D72"/>
    <w:rsid w:val="00AF7206"/>
    <w:rsid w:val="00B06144"/>
    <w:rsid w:val="00B06D35"/>
    <w:rsid w:val="00B07B5C"/>
    <w:rsid w:val="00B177AF"/>
    <w:rsid w:val="00B20C15"/>
    <w:rsid w:val="00B22D3E"/>
    <w:rsid w:val="00B24330"/>
    <w:rsid w:val="00B256C0"/>
    <w:rsid w:val="00B2658F"/>
    <w:rsid w:val="00B307EB"/>
    <w:rsid w:val="00B34961"/>
    <w:rsid w:val="00B40C47"/>
    <w:rsid w:val="00B4215C"/>
    <w:rsid w:val="00B4501D"/>
    <w:rsid w:val="00B47285"/>
    <w:rsid w:val="00B50267"/>
    <w:rsid w:val="00B507CC"/>
    <w:rsid w:val="00B5391B"/>
    <w:rsid w:val="00B6013A"/>
    <w:rsid w:val="00B63DF9"/>
    <w:rsid w:val="00B72DAF"/>
    <w:rsid w:val="00B74329"/>
    <w:rsid w:val="00B81902"/>
    <w:rsid w:val="00B82B45"/>
    <w:rsid w:val="00B84E12"/>
    <w:rsid w:val="00B8561B"/>
    <w:rsid w:val="00B873A9"/>
    <w:rsid w:val="00B92CBF"/>
    <w:rsid w:val="00B9371D"/>
    <w:rsid w:val="00B9398E"/>
    <w:rsid w:val="00B94919"/>
    <w:rsid w:val="00B94A3E"/>
    <w:rsid w:val="00BA30F3"/>
    <w:rsid w:val="00BA47B4"/>
    <w:rsid w:val="00BB1816"/>
    <w:rsid w:val="00BB646B"/>
    <w:rsid w:val="00BC00E0"/>
    <w:rsid w:val="00BC208E"/>
    <w:rsid w:val="00BD06A6"/>
    <w:rsid w:val="00BD2DA7"/>
    <w:rsid w:val="00BD4E28"/>
    <w:rsid w:val="00BD69A1"/>
    <w:rsid w:val="00BE1AFE"/>
    <w:rsid w:val="00BE4188"/>
    <w:rsid w:val="00BE4976"/>
    <w:rsid w:val="00BF56CC"/>
    <w:rsid w:val="00BF66C9"/>
    <w:rsid w:val="00BF66D4"/>
    <w:rsid w:val="00BF7D99"/>
    <w:rsid w:val="00C0180C"/>
    <w:rsid w:val="00C02D08"/>
    <w:rsid w:val="00C04A0E"/>
    <w:rsid w:val="00C0530B"/>
    <w:rsid w:val="00C056F1"/>
    <w:rsid w:val="00C11F04"/>
    <w:rsid w:val="00C1343B"/>
    <w:rsid w:val="00C14F29"/>
    <w:rsid w:val="00C169CA"/>
    <w:rsid w:val="00C16E45"/>
    <w:rsid w:val="00C23276"/>
    <w:rsid w:val="00C242FE"/>
    <w:rsid w:val="00C273A0"/>
    <w:rsid w:val="00C30DFD"/>
    <w:rsid w:val="00C405CB"/>
    <w:rsid w:val="00C44149"/>
    <w:rsid w:val="00C46961"/>
    <w:rsid w:val="00C50437"/>
    <w:rsid w:val="00C50AC2"/>
    <w:rsid w:val="00C5138A"/>
    <w:rsid w:val="00C60121"/>
    <w:rsid w:val="00C604CF"/>
    <w:rsid w:val="00C60BF8"/>
    <w:rsid w:val="00C61407"/>
    <w:rsid w:val="00C61F00"/>
    <w:rsid w:val="00C61FFF"/>
    <w:rsid w:val="00C62D2B"/>
    <w:rsid w:val="00C75DBC"/>
    <w:rsid w:val="00C76D1E"/>
    <w:rsid w:val="00C771A0"/>
    <w:rsid w:val="00C7756A"/>
    <w:rsid w:val="00C8009D"/>
    <w:rsid w:val="00C80B7E"/>
    <w:rsid w:val="00C8115A"/>
    <w:rsid w:val="00C878D7"/>
    <w:rsid w:val="00C9080E"/>
    <w:rsid w:val="00C97780"/>
    <w:rsid w:val="00CA2BEF"/>
    <w:rsid w:val="00CA3562"/>
    <w:rsid w:val="00CA5474"/>
    <w:rsid w:val="00CA6710"/>
    <w:rsid w:val="00CB168C"/>
    <w:rsid w:val="00CB4059"/>
    <w:rsid w:val="00CB4555"/>
    <w:rsid w:val="00CB62C2"/>
    <w:rsid w:val="00CB79BB"/>
    <w:rsid w:val="00CC245D"/>
    <w:rsid w:val="00CC33F9"/>
    <w:rsid w:val="00CC49CA"/>
    <w:rsid w:val="00CC6C84"/>
    <w:rsid w:val="00CC72B3"/>
    <w:rsid w:val="00CD404B"/>
    <w:rsid w:val="00CE0220"/>
    <w:rsid w:val="00CE04C7"/>
    <w:rsid w:val="00CE0C9E"/>
    <w:rsid w:val="00CE2709"/>
    <w:rsid w:val="00CE4EEF"/>
    <w:rsid w:val="00CE773A"/>
    <w:rsid w:val="00CF06A2"/>
    <w:rsid w:val="00CF24A6"/>
    <w:rsid w:val="00CF6851"/>
    <w:rsid w:val="00CF7C88"/>
    <w:rsid w:val="00D005BF"/>
    <w:rsid w:val="00D0195F"/>
    <w:rsid w:val="00D07E39"/>
    <w:rsid w:val="00D113BF"/>
    <w:rsid w:val="00D14683"/>
    <w:rsid w:val="00D317D7"/>
    <w:rsid w:val="00D34EED"/>
    <w:rsid w:val="00D34FE9"/>
    <w:rsid w:val="00D43BCD"/>
    <w:rsid w:val="00D464F3"/>
    <w:rsid w:val="00D5374C"/>
    <w:rsid w:val="00D549BA"/>
    <w:rsid w:val="00D550AB"/>
    <w:rsid w:val="00D604C9"/>
    <w:rsid w:val="00D60A6A"/>
    <w:rsid w:val="00D67B7D"/>
    <w:rsid w:val="00D73309"/>
    <w:rsid w:val="00D748D6"/>
    <w:rsid w:val="00D751C7"/>
    <w:rsid w:val="00D804C1"/>
    <w:rsid w:val="00D804CD"/>
    <w:rsid w:val="00D82CA0"/>
    <w:rsid w:val="00D85C41"/>
    <w:rsid w:val="00D85E69"/>
    <w:rsid w:val="00D872DB"/>
    <w:rsid w:val="00D910E2"/>
    <w:rsid w:val="00D950CD"/>
    <w:rsid w:val="00DA58B1"/>
    <w:rsid w:val="00DA5D48"/>
    <w:rsid w:val="00DA7F7E"/>
    <w:rsid w:val="00DB220B"/>
    <w:rsid w:val="00DC197E"/>
    <w:rsid w:val="00DD1ABA"/>
    <w:rsid w:val="00DD1AC9"/>
    <w:rsid w:val="00DD6F4A"/>
    <w:rsid w:val="00DE3E00"/>
    <w:rsid w:val="00DF441D"/>
    <w:rsid w:val="00DF50D4"/>
    <w:rsid w:val="00E006A8"/>
    <w:rsid w:val="00E00F28"/>
    <w:rsid w:val="00E016B8"/>
    <w:rsid w:val="00E03CF9"/>
    <w:rsid w:val="00E04BA0"/>
    <w:rsid w:val="00E04EC3"/>
    <w:rsid w:val="00E14403"/>
    <w:rsid w:val="00E15998"/>
    <w:rsid w:val="00E15EB5"/>
    <w:rsid w:val="00E21B59"/>
    <w:rsid w:val="00E21BDA"/>
    <w:rsid w:val="00E22043"/>
    <w:rsid w:val="00E2510B"/>
    <w:rsid w:val="00E255A3"/>
    <w:rsid w:val="00E274F8"/>
    <w:rsid w:val="00E27FA7"/>
    <w:rsid w:val="00E30492"/>
    <w:rsid w:val="00E3108A"/>
    <w:rsid w:val="00E34FA7"/>
    <w:rsid w:val="00E360A6"/>
    <w:rsid w:val="00E40F27"/>
    <w:rsid w:val="00E416A2"/>
    <w:rsid w:val="00E42E70"/>
    <w:rsid w:val="00E4494F"/>
    <w:rsid w:val="00E472E9"/>
    <w:rsid w:val="00E52431"/>
    <w:rsid w:val="00E52A33"/>
    <w:rsid w:val="00E52C44"/>
    <w:rsid w:val="00E53D4A"/>
    <w:rsid w:val="00E57416"/>
    <w:rsid w:val="00E575D8"/>
    <w:rsid w:val="00E57713"/>
    <w:rsid w:val="00E601CA"/>
    <w:rsid w:val="00E61181"/>
    <w:rsid w:val="00E63B20"/>
    <w:rsid w:val="00E6556C"/>
    <w:rsid w:val="00E67CFD"/>
    <w:rsid w:val="00E704CF"/>
    <w:rsid w:val="00E731FB"/>
    <w:rsid w:val="00E74C06"/>
    <w:rsid w:val="00E76F00"/>
    <w:rsid w:val="00E7715F"/>
    <w:rsid w:val="00E84CA5"/>
    <w:rsid w:val="00E85644"/>
    <w:rsid w:val="00E85CC1"/>
    <w:rsid w:val="00E862F1"/>
    <w:rsid w:val="00E93847"/>
    <w:rsid w:val="00E95586"/>
    <w:rsid w:val="00E97206"/>
    <w:rsid w:val="00EA0825"/>
    <w:rsid w:val="00EA5E34"/>
    <w:rsid w:val="00EB0293"/>
    <w:rsid w:val="00EB0ED5"/>
    <w:rsid w:val="00EB1DAA"/>
    <w:rsid w:val="00EB2D85"/>
    <w:rsid w:val="00EB3E5B"/>
    <w:rsid w:val="00EB4878"/>
    <w:rsid w:val="00EB696C"/>
    <w:rsid w:val="00EB70DA"/>
    <w:rsid w:val="00EC3DA7"/>
    <w:rsid w:val="00EC5AB5"/>
    <w:rsid w:val="00EC5AF7"/>
    <w:rsid w:val="00EC6A66"/>
    <w:rsid w:val="00ED3596"/>
    <w:rsid w:val="00ED3B1C"/>
    <w:rsid w:val="00ED7253"/>
    <w:rsid w:val="00EE2EC7"/>
    <w:rsid w:val="00EE4925"/>
    <w:rsid w:val="00EE55C6"/>
    <w:rsid w:val="00EF3811"/>
    <w:rsid w:val="00EF3931"/>
    <w:rsid w:val="00EF3BCB"/>
    <w:rsid w:val="00EF45D4"/>
    <w:rsid w:val="00EF463E"/>
    <w:rsid w:val="00EF46DF"/>
    <w:rsid w:val="00EF6669"/>
    <w:rsid w:val="00EF6CE0"/>
    <w:rsid w:val="00EF7AD7"/>
    <w:rsid w:val="00F01D9F"/>
    <w:rsid w:val="00F10AE3"/>
    <w:rsid w:val="00F133E0"/>
    <w:rsid w:val="00F14980"/>
    <w:rsid w:val="00F27D9F"/>
    <w:rsid w:val="00F34C3E"/>
    <w:rsid w:val="00F36556"/>
    <w:rsid w:val="00F37AFB"/>
    <w:rsid w:val="00F44D57"/>
    <w:rsid w:val="00F4605A"/>
    <w:rsid w:val="00F4662E"/>
    <w:rsid w:val="00F5065F"/>
    <w:rsid w:val="00F54BAA"/>
    <w:rsid w:val="00F54F9B"/>
    <w:rsid w:val="00F5765E"/>
    <w:rsid w:val="00F5776E"/>
    <w:rsid w:val="00F6043E"/>
    <w:rsid w:val="00F60DAC"/>
    <w:rsid w:val="00F61F38"/>
    <w:rsid w:val="00F643D5"/>
    <w:rsid w:val="00F74F02"/>
    <w:rsid w:val="00F76A31"/>
    <w:rsid w:val="00F76AD8"/>
    <w:rsid w:val="00F77402"/>
    <w:rsid w:val="00F83937"/>
    <w:rsid w:val="00F853E7"/>
    <w:rsid w:val="00F91044"/>
    <w:rsid w:val="00F93780"/>
    <w:rsid w:val="00F94102"/>
    <w:rsid w:val="00F97684"/>
    <w:rsid w:val="00FA27D4"/>
    <w:rsid w:val="00FA33B1"/>
    <w:rsid w:val="00FA460B"/>
    <w:rsid w:val="00FA73E0"/>
    <w:rsid w:val="00FB211C"/>
    <w:rsid w:val="00FB2275"/>
    <w:rsid w:val="00FB64EB"/>
    <w:rsid w:val="00FB76E8"/>
    <w:rsid w:val="00FC13F4"/>
    <w:rsid w:val="00FC2C09"/>
    <w:rsid w:val="00FC5904"/>
    <w:rsid w:val="00FC63F2"/>
    <w:rsid w:val="00FD1815"/>
    <w:rsid w:val="00FD3526"/>
    <w:rsid w:val="00FD3C1E"/>
    <w:rsid w:val="00FD42DA"/>
    <w:rsid w:val="00FE27D2"/>
    <w:rsid w:val="00FE39FB"/>
    <w:rsid w:val="00FF6E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8761A4B5-C4BC-4D29-88B0-4EEB1565B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4605A"/>
    <w:rPr>
      <w:sz w:val="24"/>
      <w:szCs w:val="24"/>
    </w:rPr>
  </w:style>
  <w:style w:type="paragraph" w:styleId="1">
    <w:name w:val="heading 1"/>
    <w:basedOn w:val="a2"/>
    <w:next w:val="a2"/>
    <w:qFormat/>
    <w:rsid w:val="00675EC3"/>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2"/>
    <w:next w:val="a2"/>
    <w:qFormat/>
    <w:rsid w:val="00675EC3"/>
    <w:pPr>
      <w:keepNext/>
      <w:numPr>
        <w:ilvl w:val="1"/>
        <w:numId w:val="1"/>
      </w:numPr>
      <w:suppressAutoHyphens/>
      <w:spacing w:before="360" w:after="120"/>
      <w:outlineLvl w:val="1"/>
    </w:pPr>
    <w:rPr>
      <w:b/>
      <w:snapToGrid w:val="0"/>
      <w:sz w:val="32"/>
      <w:szCs w:val="20"/>
    </w:rPr>
  </w:style>
  <w:style w:type="paragraph" w:styleId="4">
    <w:name w:val="heading 4"/>
    <w:basedOn w:val="a2"/>
    <w:next w:val="a2"/>
    <w:qFormat/>
    <w:rsid w:val="00AE6176"/>
    <w:pPr>
      <w:keepNext/>
      <w:jc w:val="center"/>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0">
    <w:name w:val="Body Text 2"/>
    <w:basedOn w:val="a2"/>
    <w:rsid w:val="00AE6176"/>
    <w:rPr>
      <w:rFonts w:ascii="Arial" w:hAnsi="Arial"/>
      <w:szCs w:val="20"/>
    </w:rPr>
  </w:style>
  <w:style w:type="paragraph" w:styleId="a6">
    <w:name w:val="Body Text"/>
    <w:basedOn w:val="a2"/>
    <w:link w:val="a7"/>
    <w:rsid w:val="00AE6176"/>
    <w:pPr>
      <w:spacing w:after="120"/>
    </w:pPr>
  </w:style>
  <w:style w:type="paragraph" w:styleId="21">
    <w:name w:val="Body Text Indent 2"/>
    <w:basedOn w:val="a2"/>
    <w:link w:val="22"/>
    <w:rsid w:val="00AE6176"/>
    <w:pPr>
      <w:ind w:left="360"/>
      <w:jc w:val="center"/>
    </w:pPr>
    <w:rPr>
      <w:b/>
    </w:rPr>
  </w:style>
  <w:style w:type="paragraph" w:styleId="a8">
    <w:name w:val="Balloon Text"/>
    <w:basedOn w:val="a2"/>
    <w:semiHidden/>
    <w:rsid w:val="00453E5D"/>
    <w:rPr>
      <w:rFonts w:ascii="Tahoma" w:hAnsi="Tahoma" w:cs="Tahoma"/>
      <w:sz w:val="16"/>
      <w:szCs w:val="16"/>
    </w:rPr>
  </w:style>
  <w:style w:type="paragraph" w:customStyle="1" w:styleId="a">
    <w:name w:val="Пункт"/>
    <w:basedOn w:val="a2"/>
    <w:rsid w:val="00675EC3"/>
    <w:pPr>
      <w:numPr>
        <w:ilvl w:val="2"/>
        <w:numId w:val="1"/>
      </w:numPr>
      <w:spacing w:line="360" w:lineRule="auto"/>
      <w:jc w:val="both"/>
    </w:pPr>
    <w:rPr>
      <w:sz w:val="28"/>
      <w:szCs w:val="20"/>
    </w:rPr>
  </w:style>
  <w:style w:type="paragraph" w:customStyle="1" w:styleId="a0">
    <w:name w:val="Подпункт"/>
    <w:basedOn w:val="a"/>
    <w:rsid w:val="00675EC3"/>
    <w:pPr>
      <w:numPr>
        <w:ilvl w:val="3"/>
      </w:numPr>
    </w:pPr>
  </w:style>
  <w:style w:type="character" w:customStyle="1" w:styleId="a9">
    <w:name w:val="комментарий"/>
    <w:rsid w:val="00675EC3"/>
    <w:rPr>
      <w:b/>
      <w:i/>
      <w:shd w:val="clear" w:color="auto" w:fill="FFFF99"/>
    </w:rPr>
  </w:style>
  <w:style w:type="paragraph" w:customStyle="1" w:styleId="a1">
    <w:name w:val="Подподпункт"/>
    <w:basedOn w:val="a0"/>
    <w:rsid w:val="00675EC3"/>
    <w:pPr>
      <w:numPr>
        <w:ilvl w:val="4"/>
      </w:numPr>
    </w:pPr>
  </w:style>
  <w:style w:type="paragraph" w:customStyle="1" w:styleId="Heading">
    <w:name w:val="Heading"/>
    <w:rsid w:val="002B3856"/>
    <w:pPr>
      <w:autoSpaceDE w:val="0"/>
      <w:autoSpaceDN w:val="0"/>
      <w:adjustRightInd w:val="0"/>
    </w:pPr>
    <w:rPr>
      <w:rFonts w:ascii="Arial" w:hAnsi="Arial" w:cs="Arial"/>
      <w:b/>
      <w:bCs/>
      <w:sz w:val="22"/>
      <w:szCs w:val="22"/>
    </w:rPr>
  </w:style>
  <w:style w:type="paragraph" w:customStyle="1" w:styleId="Style6">
    <w:name w:val="Style6"/>
    <w:basedOn w:val="a2"/>
    <w:uiPriority w:val="99"/>
    <w:rsid w:val="00B9398E"/>
    <w:pPr>
      <w:widowControl w:val="0"/>
      <w:autoSpaceDE w:val="0"/>
      <w:autoSpaceDN w:val="0"/>
      <w:adjustRightInd w:val="0"/>
      <w:spacing w:line="294" w:lineRule="exact"/>
    </w:pPr>
    <w:rPr>
      <w:rFonts w:ascii="Franklin Gothic Heavy" w:hAnsi="Franklin Gothic Heavy"/>
    </w:rPr>
  </w:style>
  <w:style w:type="paragraph" w:customStyle="1" w:styleId="Style93">
    <w:name w:val="Style93"/>
    <w:basedOn w:val="a2"/>
    <w:rsid w:val="00B9398E"/>
    <w:pPr>
      <w:widowControl w:val="0"/>
      <w:autoSpaceDE w:val="0"/>
      <w:autoSpaceDN w:val="0"/>
      <w:adjustRightInd w:val="0"/>
      <w:spacing w:line="219" w:lineRule="exact"/>
      <w:ind w:firstLine="331"/>
      <w:jc w:val="both"/>
    </w:pPr>
    <w:rPr>
      <w:rFonts w:ascii="Franklin Gothic Heavy" w:hAnsi="Franklin Gothic Heavy"/>
    </w:rPr>
  </w:style>
  <w:style w:type="character" w:customStyle="1" w:styleId="FontStyle429">
    <w:name w:val="Font Style429"/>
    <w:rsid w:val="00B9398E"/>
    <w:rPr>
      <w:rFonts w:ascii="Franklin Gothic Heavy" w:hAnsi="Franklin Gothic Heavy" w:cs="Franklin Gothic Heavy"/>
      <w:sz w:val="26"/>
      <w:szCs w:val="26"/>
    </w:rPr>
  </w:style>
  <w:style w:type="character" w:customStyle="1" w:styleId="FontStyle451">
    <w:name w:val="Font Style451"/>
    <w:rsid w:val="00B9398E"/>
    <w:rPr>
      <w:rFonts w:ascii="Times New Roman" w:hAnsi="Times New Roman" w:cs="Times New Roman"/>
      <w:sz w:val="18"/>
      <w:szCs w:val="18"/>
    </w:rPr>
  </w:style>
  <w:style w:type="paragraph" w:customStyle="1" w:styleId="Style7">
    <w:name w:val="Style7"/>
    <w:basedOn w:val="a2"/>
    <w:uiPriority w:val="99"/>
    <w:rsid w:val="00B9398E"/>
    <w:pPr>
      <w:widowControl w:val="0"/>
      <w:autoSpaceDE w:val="0"/>
      <w:autoSpaceDN w:val="0"/>
      <w:adjustRightInd w:val="0"/>
      <w:spacing w:line="254" w:lineRule="exact"/>
    </w:pPr>
    <w:rPr>
      <w:rFonts w:ascii="Franklin Gothic Heavy" w:hAnsi="Franklin Gothic Heavy"/>
    </w:rPr>
  </w:style>
  <w:style w:type="character" w:customStyle="1" w:styleId="FontStyle450">
    <w:name w:val="Font Style450"/>
    <w:rsid w:val="00B9398E"/>
    <w:rPr>
      <w:rFonts w:ascii="Franklin Gothic Heavy" w:hAnsi="Franklin Gothic Heavy" w:cs="Franklin Gothic Heavy"/>
      <w:sz w:val="22"/>
      <w:szCs w:val="22"/>
    </w:rPr>
  </w:style>
  <w:style w:type="paragraph" w:customStyle="1" w:styleId="Style13">
    <w:name w:val="Style13"/>
    <w:basedOn w:val="a2"/>
    <w:rsid w:val="00B9398E"/>
    <w:pPr>
      <w:widowControl w:val="0"/>
      <w:autoSpaceDE w:val="0"/>
      <w:autoSpaceDN w:val="0"/>
      <w:adjustRightInd w:val="0"/>
    </w:pPr>
    <w:rPr>
      <w:rFonts w:ascii="Franklin Gothic Heavy" w:hAnsi="Franklin Gothic Heavy"/>
    </w:rPr>
  </w:style>
  <w:style w:type="paragraph" w:customStyle="1" w:styleId="Style117">
    <w:name w:val="Style117"/>
    <w:basedOn w:val="a2"/>
    <w:rsid w:val="00B9398E"/>
    <w:pPr>
      <w:widowControl w:val="0"/>
      <w:autoSpaceDE w:val="0"/>
      <w:autoSpaceDN w:val="0"/>
      <w:adjustRightInd w:val="0"/>
      <w:spacing w:line="218" w:lineRule="exact"/>
      <w:ind w:firstLine="326"/>
      <w:jc w:val="both"/>
    </w:pPr>
    <w:rPr>
      <w:rFonts w:ascii="Franklin Gothic Heavy" w:hAnsi="Franklin Gothic Heavy"/>
    </w:rPr>
  </w:style>
  <w:style w:type="paragraph" w:customStyle="1" w:styleId="Style171">
    <w:name w:val="Style171"/>
    <w:basedOn w:val="a2"/>
    <w:rsid w:val="00B9398E"/>
    <w:pPr>
      <w:widowControl w:val="0"/>
      <w:autoSpaceDE w:val="0"/>
      <w:autoSpaceDN w:val="0"/>
      <w:adjustRightInd w:val="0"/>
      <w:spacing w:line="216" w:lineRule="exact"/>
      <w:jc w:val="both"/>
    </w:pPr>
    <w:rPr>
      <w:rFonts w:ascii="Franklin Gothic Heavy" w:hAnsi="Franklin Gothic Heavy"/>
    </w:rPr>
  </w:style>
  <w:style w:type="paragraph" w:customStyle="1" w:styleId="Style179">
    <w:name w:val="Style179"/>
    <w:basedOn w:val="a2"/>
    <w:rsid w:val="00B9398E"/>
    <w:pPr>
      <w:widowControl w:val="0"/>
      <w:autoSpaceDE w:val="0"/>
      <w:autoSpaceDN w:val="0"/>
      <w:adjustRightInd w:val="0"/>
      <w:spacing w:line="214" w:lineRule="exact"/>
      <w:ind w:firstLine="317"/>
      <w:jc w:val="both"/>
    </w:pPr>
    <w:rPr>
      <w:rFonts w:ascii="Franklin Gothic Heavy" w:hAnsi="Franklin Gothic Heavy"/>
    </w:rPr>
  </w:style>
  <w:style w:type="character" w:customStyle="1" w:styleId="FontStyle445">
    <w:name w:val="Font Style445"/>
    <w:rsid w:val="00B9398E"/>
    <w:rPr>
      <w:rFonts w:ascii="Times New Roman" w:hAnsi="Times New Roman" w:cs="Times New Roman"/>
      <w:sz w:val="18"/>
      <w:szCs w:val="18"/>
    </w:rPr>
  </w:style>
  <w:style w:type="character" w:customStyle="1" w:styleId="FontStyle456">
    <w:name w:val="Font Style456"/>
    <w:rsid w:val="00B9398E"/>
    <w:rPr>
      <w:rFonts w:ascii="Times New Roman" w:hAnsi="Times New Roman" w:cs="Times New Roman"/>
      <w:b/>
      <w:bCs/>
      <w:spacing w:val="-10"/>
      <w:sz w:val="18"/>
      <w:szCs w:val="18"/>
    </w:rPr>
  </w:style>
  <w:style w:type="paragraph" w:customStyle="1" w:styleId="Style115">
    <w:name w:val="Style115"/>
    <w:basedOn w:val="a2"/>
    <w:rsid w:val="00E6556C"/>
    <w:pPr>
      <w:widowControl w:val="0"/>
      <w:autoSpaceDE w:val="0"/>
      <w:autoSpaceDN w:val="0"/>
      <w:adjustRightInd w:val="0"/>
      <w:jc w:val="center"/>
    </w:pPr>
    <w:rPr>
      <w:rFonts w:ascii="Franklin Gothic Heavy" w:hAnsi="Franklin Gothic Heavy"/>
    </w:rPr>
  </w:style>
  <w:style w:type="character" w:customStyle="1" w:styleId="FontStyle466">
    <w:name w:val="Font Style466"/>
    <w:rsid w:val="00E6556C"/>
    <w:rPr>
      <w:rFonts w:ascii="Times New Roman" w:hAnsi="Times New Roman" w:cs="Times New Roman"/>
      <w:b/>
      <w:bCs/>
      <w:spacing w:val="-10"/>
      <w:sz w:val="16"/>
      <w:szCs w:val="16"/>
    </w:rPr>
  </w:style>
  <w:style w:type="paragraph" w:customStyle="1" w:styleId="Style102">
    <w:name w:val="Style102"/>
    <w:basedOn w:val="a2"/>
    <w:rsid w:val="00E6556C"/>
    <w:pPr>
      <w:widowControl w:val="0"/>
      <w:autoSpaceDE w:val="0"/>
      <w:autoSpaceDN w:val="0"/>
      <w:adjustRightInd w:val="0"/>
      <w:spacing w:line="235" w:lineRule="exact"/>
      <w:jc w:val="both"/>
    </w:pPr>
    <w:rPr>
      <w:rFonts w:ascii="Franklin Gothic Heavy" w:hAnsi="Franklin Gothic Heavy"/>
    </w:rPr>
  </w:style>
  <w:style w:type="paragraph" w:customStyle="1" w:styleId="Style106">
    <w:name w:val="Style106"/>
    <w:basedOn w:val="a2"/>
    <w:rsid w:val="00E6556C"/>
    <w:pPr>
      <w:widowControl w:val="0"/>
      <w:autoSpaceDE w:val="0"/>
      <w:autoSpaceDN w:val="0"/>
      <w:adjustRightInd w:val="0"/>
      <w:spacing w:line="221" w:lineRule="exact"/>
      <w:jc w:val="both"/>
    </w:pPr>
    <w:rPr>
      <w:rFonts w:ascii="Franklin Gothic Heavy" w:hAnsi="Franklin Gothic Heavy"/>
    </w:rPr>
  </w:style>
  <w:style w:type="paragraph" w:customStyle="1" w:styleId="Style114">
    <w:name w:val="Style114"/>
    <w:basedOn w:val="a2"/>
    <w:rsid w:val="00E6556C"/>
    <w:pPr>
      <w:widowControl w:val="0"/>
      <w:autoSpaceDE w:val="0"/>
      <w:autoSpaceDN w:val="0"/>
      <w:adjustRightInd w:val="0"/>
      <w:spacing w:line="218" w:lineRule="exact"/>
      <w:ind w:firstLine="326"/>
    </w:pPr>
    <w:rPr>
      <w:rFonts w:ascii="Franklin Gothic Heavy" w:hAnsi="Franklin Gothic Heavy"/>
    </w:rPr>
  </w:style>
  <w:style w:type="paragraph" w:customStyle="1" w:styleId="Style150">
    <w:name w:val="Style150"/>
    <w:basedOn w:val="a2"/>
    <w:rsid w:val="00E6556C"/>
    <w:pPr>
      <w:widowControl w:val="0"/>
      <w:autoSpaceDE w:val="0"/>
      <w:autoSpaceDN w:val="0"/>
      <w:adjustRightInd w:val="0"/>
      <w:spacing w:line="293" w:lineRule="exact"/>
      <w:jc w:val="both"/>
    </w:pPr>
    <w:rPr>
      <w:rFonts w:ascii="Franklin Gothic Heavy" w:hAnsi="Franklin Gothic Heavy"/>
    </w:rPr>
  </w:style>
  <w:style w:type="character" w:customStyle="1" w:styleId="FontStyle441">
    <w:name w:val="Font Style441"/>
    <w:rsid w:val="00E6556C"/>
    <w:rPr>
      <w:rFonts w:ascii="Times New Roman" w:hAnsi="Times New Roman" w:cs="Times New Roman"/>
      <w:b/>
      <w:bCs/>
      <w:spacing w:val="-10"/>
      <w:sz w:val="18"/>
      <w:szCs w:val="18"/>
    </w:rPr>
  </w:style>
  <w:style w:type="character" w:customStyle="1" w:styleId="FontStyle443">
    <w:name w:val="Font Style443"/>
    <w:rsid w:val="00E6556C"/>
    <w:rPr>
      <w:rFonts w:ascii="Franklin Gothic Heavy" w:hAnsi="Franklin Gothic Heavy" w:cs="Franklin Gothic Heavy"/>
      <w:sz w:val="22"/>
      <w:szCs w:val="22"/>
    </w:rPr>
  </w:style>
  <w:style w:type="character" w:customStyle="1" w:styleId="FontStyle444">
    <w:name w:val="Font Style444"/>
    <w:rsid w:val="00E6556C"/>
    <w:rPr>
      <w:rFonts w:ascii="Times New Roman" w:hAnsi="Times New Roman" w:cs="Times New Roman"/>
      <w:b/>
      <w:bCs/>
      <w:sz w:val="16"/>
      <w:szCs w:val="16"/>
    </w:rPr>
  </w:style>
  <w:style w:type="character" w:customStyle="1" w:styleId="FontStyle446">
    <w:name w:val="Font Style446"/>
    <w:rsid w:val="00E6556C"/>
    <w:rPr>
      <w:rFonts w:ascii="Times New Roman" w:hAnsi="Times New Roman" w:cs="Times New Roman"/>
      <w:b/>
      <w:bCs/>
      <w:sz w:val="18"/>
      <w:szCs w:val="18"/>
    </w:rPr>
  </w:style>
  <w:style w:type="character" w:customStyle="1" w:styleId="FontStyle448">
    <w:name w:val="Font Style448"/>
    <w:rsid w:val="00E6556C"/>
    <w:rPr>
      <w:rFonts w:ascii="Times New Roman" w:hAnsi="Times New Roman" w:cs="Times New Roman"/>
      <w:b/>
      <w:bCs/>
      <w:i/>
      <w:iCs/>
      <w:spacing w:val="20"/>
      <w:sz w:val="18"/>
      <w:szCs w:val="18"/>
    </w:rPr>
  </w:style>
  <w:style w:type="character" w:customStyle="1" w:styleId="FontStyle455">
    <w:name w:val="Font Style455"/>
    <w:rsid w:val="00E6556C"/>
    <w:rPr>
      <w:rFonts w:ascii="Arial Unicode MS" w:eastAsia="Arial Unicode MS" w:cs="Arial Unicode MS"/>
      <w:spacing w:val="10"/>
      <w:sz w:val="28"/>
      <w:szCs w:val="28"/>
    </w:rPr>
  </w:style>
  <w:style w:type="character" w:customStyle="1" w:styleId="FontStyle500">
    <w:name w:val="Font Style500"/>
    <w:rsid w:val="00E6556C"/>
    <w:rPr>
      <w:rFonts w:ascii="Times New Roman" w:hAnsi="Times New Roman" w:cs="Times New Roman"/>
      <w:spacing w:val="-10"/>
      <w:sz w:val="36"/>
      <w:szCs w:val="36"/>
    </w:rPr>
  </w:style>
  <w:style w:type="character" w:customStyle="1" w:styleId="FontStyle503">
    <w:name w:val="Font Style503"/>
    <w:rsid w:val="00E6556C"/>
    <w:rPr>
      <w:rFonts w:ascii="Times New Roman" w:hAnsi="Times New Roman" w:cs="Times New Roman"/>
      <w:b/>
      <w:bCs/>
      <w:sz w:val="18"/>
      <w:szCs w:val="18"/>
    </w:rPr>
  </w:style>
  <w:style w:type="character" w:customStyle="1" w:styleId="FontStyle504">
    <w:name w:val="Font Style504"/>
    <w:rsid w:val="00E6556C"/>
    <w:rPr>
      <w:rFonts w:ascii="Constantia" w:hAnsi="Constantia" w:cs="Constantia"/>
      <w:b/>
      <w:bCs/>
      <w:spacing w:val="-10"/>
      <w:sz w:val="20"/>
      <w:szCs w:val="20"/>
    </w:rPr>
  </w:style>
  <w:style w:type="paragraph" w:customStyle="1" w:styleId="Style19">
    <w:name w:val="Style19"/>
    <w:basedOn w:val="a2"/>
    <w:rsid w:val="00FC63F2"/>
    <w:pPr>
      <w:widowControl w:val="0"/>
      <w:autoSpaceDE w:val="0"/>
      <w:autoSpaceDN w:val="0"/>
      <w:adjustRightInd w:val="0"/>
      <w:spacing w:line="220" w:lineRule="exact"/>
    </w:pPr>
    <w:rPr>
      <w:rFonts w:ascii="Franklin Gothic Heavy" w:hAnsi="Franklin Gothic Heavy"/>
    </w:rPr>
  </w:style>
  <w:style w:type="paragraph" w:customStyle="1" w:styleId="Style71">
    <w:name w:val="Style7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21">
    <w:name w:val="Style121"/>
    <w:basedOn w:val="a2"/>
    <w:rsid w:val="00FC63F2"/>
    <w:pPr>
      <w:widowControl w:val="0"/>
      <w:autoSpaceDE w:val="0"/>
      <w:autoSpaceDN w:val="0"/>
      <w:adjustRightInd w:val="0"/>
      <w:spacing w:line="173" w:lineRule="exact"/>
      <w:jc w:val="center"/>
    </w:pPr>
    <w:rPr>
      <w:rFonts w:ascii="Franklin Gothic Heavy" w:hAnsi="Franklin Gothic Heavy"/>
    </w:rPr>
  </w:style>
  <w:style w:type="paragraph" w:customStyle="1" w:styleId="Style149">
    <w:name w:val="Style149"/>
    <w:basedOn w:val="a2"/>
    <w:rsid w:val="00FC63F2"/>
    <w:pPr>
      <w:widowControl w:val="0"/>
      <w:autoSpaceDE w:val="0"/>
      <w:autoSpaceDN w:val="0"/>
      <w:adjustRightInd w:val="0"/>
      <w:jc w:val="both"/>
    </w:pPr>
    <w:rPr>
      <w:rFonts w:ascii="Franklin Gothic Heavy" w:hAnsi="Franklin Gothic Heavy"/>
    </w:rPr>
  </w:style>
  <w:style w:type="paragraph" w:customStyle="1" w:styleId="Style167">
    <w:name w:val="Style167"/>
    <w:basedOn w:val="a2"/>
    <w:rsid w:val="00FC63F2"/>
    <w:pPr>
      <w:widowControl w:val="0"/>
      <w:autoSpaceDE w:val="0"/>
      <w:autoSpaceDN w:val="0"/>
      <w:adjustRightInd w:val="0"/>
      <w:spacing w:line="216" w:lineRule="exact"/>
      <w:ind w:firstLine="302"/>
      <w:jc w:val="both"/>
    </w:pPr>
    <w:rPr>
      <w:rFonts w:ascii="Franklin Gothic Heavy" w:hAnsi="Franklin Gothic Heavy"/>
    </w:rPr>
  </w:style>
  <w:style w:type="character" w:customStyle="1" w:styleId="FontStyle463">
    <w:name w:val="Font Style463"/>
    <w:rsid w:val="00FC63F2"/>
    <w:rPr>
      <w:rFonts w:ascii="Arial Unicode MS" w:eastAsia="Arial Unicode MS" w:cs="Arial Unicode MS"/>
      <w:b/>
      <w:bCs/>
      <w:spacing w:val="20"/>
      <w:sz w:val="12"/>
      <w:szCs w:val="12"/>
    </w:rPr>
  </w:style>
  <w:style w:type="paragraph" w:customStyle="1" w:styleId="Style174">
    <w:name w:val="Style174"/>
    <w:basedOn w:val="a2"/>
    <w:rsid w:val="00FC63F2"/>
    <w:pPr>
      <w:widowControl w:val="0"/>
      <w:autoSpaceDE w:val="0"/>
      <w:autoSpaceDN w:val="0"/>
      <w:adjustRightInd w:val="0"/>
      <w:spacing w:line="197" w:lineRule="exact"/>
      <w:jc w:val="center"/>
    </w:pPr>
    <w:rPr>
      <w:rFonts w:ascii="Franklin Gothic Heavy" w:hAnsi="Franklin Gothic Heavy"/>
    </w:rPr>
  </w:style>
  <w:style w:type="paragraph" w:customStyle="1" w:styleId="Style244">
    <w:name w:val="Style244"/>
    <w:basedOn w:val="a2"/>
    <w:rsid w:val="00FC63F2"/>
    <w:pPr>
      <w:widowControl w:val="0"/>
      <w:autoSpaceDE w:val="0"/>
      <w:autoSpaceDN w:val="0"/>
      <w:adjustRightInd w:val="0"/>
      <w:spacing w:line="230" w:lineRule="exact"/>
      <w:ind w:firstLine="317"/>
      <w:jc w:val="both"/>
    </w:pPr>
    <w:rPr>
      <w:rFonts w:ascii="Franklin Gothic Heavy" w:hAnsi="Franklin Gothic Heavy"/>
    </w:rPr>
  </w:style>
  <w:style w:type="paragraph" w:customStyle="1" w:styleId="Style257">
    <w:name w:val="Style257"/>
    <w:basedOn w:val="a2"/>
    <w:rsid w:val="00FC63F2"/>
    <w:pPr>
      <w:widowControl w:val="0"/>
      <w:autoSpaceDE w:val="0"/>
      <w:autoSpaceDN w:val="0"/>
      <w:adjustRightInd w:val="0"/>
      <w:spacing w:line="217" w:lineRule="exact"/>
      <w:ind w:firstLine="331"/>
      <w:jc w:val="both"/>
    </w:pPr>
    <w:rPr>
      <w:rFonts w:ascii="Franklin Gothic Heavy" w:hAnsi="Franklin Gothic Heavy"/>
    </w:rPr>
  </w:style>
  <w:style w:type="paragraph" w:customStyle="1" w:styleId="Style261">
    <w:name w:val="Style261"/>
    <w:basedOn w:val="a2"/>
    <w:rsid w:val="00FC63F2"/>
    <w:pPr>
      <w:widowControl w:val="0"/>
      <w:autoSpaceDE w:val="0"/>
      <w:autoSpaceDN w:val="0"/>
      <w:adjustRightInd w:val="0"/>
      <w:spacing w:line="221" w:lineRule="exact"/>
    </w:pPr>
    <w:rPr>
      <w:rFonts w:ascii="Franklin Gothic Heavy" w:hAnsi="Franklin Gothic Heavy"/>
    </w:rPr>
  </w:style>
  <w:style w:type="paragraph" w:styleId="aa">
    <w:name w:val="header"/>
    <w:basedOn w:val="a2"/>
    <w:link w:val="ab"/>
    <w:rsid w:val="00FC63F2"/>
    <w:pPr>
      <w:tabs>
        <w:tab w:val="center" w:pos="4677"/>
        <w:tab w:val="right" w:pos="9355"/>
      </w:tabs>
    </w:pPr>
  </w:style>
  <w:style w:type="paragraph" w:styleId="ac">
    <w:name w:val="footer"/>
    <w:basedOn w:val="a2"/>
    <w:link w:val="ad"/>
    <w:uiPriority w:val="99"/>
    <w:rsid w:val="00FC63F2"/>
    <w:pPr>
      <w:tabs>
        <w:tab w:val="center" w:pos="4677"/>
        <w:tab w:val="right" w:pos="9355"/>
      </w:tabs>
    </w:pPr>
  </w:style>
  <w:style w:type="paragraph" w:customStyle="1" w:styleId="Style201">
    <w:name w:val="Style201"/>
    <w:basedOn w:val="a2"/>
    <w:rsid w:val="003A6BB8"/>
    <w:pPr>
      <w:widowControl w:val="0"/>
      <w:autoSpaceDE w:val="0"/>
      <w:autoSpaceDN w:val="0"/>
      <w:adjustRightInd w:val="0"/>
      <w:spacing w:line="216" w:lineRule="exact"/>
      <w:jc w:val="both"/>
    </w:pPr>
    <w:rPr>
      <w:rFonts w:ascii="Franklin Gothic Heavy" w:hAnsi="Franklin Gothic Heavy"/>
    </w:rPr>
  </w:style>
  <w:style w:type="paragraph" w:customStyle="1" w:styleId="Style52">
    <w:name w:val="Style52"/>
    <w:basedOn w:val="a2"/>
    <w:rsid w:val="003A6BB8"/>
    <w:pPr>
      <w:widowControl w:val="0"/>
      <w:autoSpaceDE w:val="0"/>
      <w:autoSpaceDN w:val="0"/>
      <w:adjustRightInd w:val="0"/>
      <w:spacing w:line="189" w:lineRule="exact"/>
    </w:pPr>
    <w:rPr>
      <w:rFonts w:ascii="Franklin Gothic Heavy" w:hAnsi="Franklin Gothic Heavy"/>
    </w:rPr>
  </w:style>
  <w:style w:type="paragraph" w:customStyle="1" w:styleId="Style219">
    <w:name w:val="Style219"/>
    <w:basedOn w:val="a2"/>
    <w:rsid w:val="003A6BB8"/>
    <w:pPr>
      <w:widowControl w:val="0"/>
      <w:autoSpaceDE w:val="0"/>
      <w:autoSpaceDN w:val="0"/>
      <w:adjustRightInd w:val="0"/>
    </w:pPr>
    <w:rPr>
      <w:rFonts w:ascii="Franklin Gothic Heavy" w:hAnsi="Franklin Gothic Heavy"/>
    </w:rPr>
  </w:style>
  <w:style w:type="paragraph" w:customStyle="1" w:styleId="Style222">
    <w:name w:val="Style222"/>
    <w:basedOn w:val="a2"/>
    <w:rsid w:val="003A6BB8"/>
    <w:pPr>
      <w:widowControl w:val="0"/>
      <w:autoSpaceDE w:val="0"/>
      <w:autoSpaceDN w:val="0"/>
      <w:adjustRightInd w:val="0"/>
      <w:spacing w:line="571" w:lineRule="exact"/>
      <w:jc w:val="center"/>
    </w:pPr>
    <w:rPr>
      <w:rFonts w:ascii="Franklin Gothic Heavy" w:hAnsi="Franklin Gothic Heavy"/>
    </w:rPr>
  </w:style>
  <w:style w:type="character" w:customStyle="1" w:styleId="FontStyle515">
    <w:name w:val="Font Style515"/>
    <w:rsid w:val="003A6BB8"/>
    <w:rPr>
      <w:rFonts w:ascii="Times New Roman" w:hAnsi="Times New Roman" w:cs="Times New Roman"/>
      <w:spacing w:val="-70"/>
      <w:w w:val="60"/>
      <w:sz w:val="70"/>
      <w:szCs w:val="70"/>
    </w:rPr>
  </w:style>
  <w:style w:type="paragraph" w:customStyle="1" w:styleId="Style284">
    <w:name w:val="Style284"/>
    <w:basedOn w:val="a2"/>
    <w:rsid w:val="00FD3526"/>
    <w:pPr>
      <w:widowControl w:val="0"/>
      <w:autoSpaceDE w:val="0"/>
      <w:autoSpaceDN w:val="0"/>
      <w:adjustRightInd w:val="0"/>
      <w:spacing w:line="216" w:lineRule="exact"/>
      <w:ind w:firstLine="322"/>
      <w:jc w:val="both"/>
    </w:pPr>
    <w:rPr>
      <w:rFonts w:ascii="Franklin Gothic Heavy" w:hAnsi="Franklin Gothic Heavy"/>
    </w:rPr>
  </w:style>
  <w:style w:type="paragraph" w:customStyle="1" w:styleId="Style286">
    <w:name w:val="Style286"/>
    <w:basedOn w:val="a2"/>
    <w:rsid w:val="00FD3526"/>
    <w:pPr>
      <w:widowControl w:val="0"/>
      <w:autoSpaceDE w:val="0"/>
      <w:autoSpaceDN w:val="0"/>
      <w:adjustRightInd w:val="0"/>
      <w:spacing w:line="218" w:lineRule="exact"/>
      <w:jc w:val="both"/>
    </w:pPr>
    <w:rPr>
      <w:rFonts w:ascii="Franklin Gothic Heavy" w:hAnsi="Franklin Gothic Heavy"/>
    </w:rPr>
  </w:style>
  <w:style w:type="paragraph" w:customStyle="1" w:styleId="Style288">
    <w:name w:val="Style288"/>
    <w:basedOn w:val="a2"/>
    <w:rsid w:val="00FD3526"/>
    <w:pPr>
      <w:widowControl w:val="0"/>
      <w:autoSpaceDE w:val="0"/>
      <w:autoSpaceDN w:val="0"/>
      <w:adjustRightInd w:val="0"/>
      <w:spacing w:line="216" w:lineRule="exact"/>
      <w:ind w:firstLine="331"/>
      <w:jc w:val="both"/>
    </w:pPr>
    <w:rPr>
      <w:rFonts w:ascii="Franklin Gothic Heavy" w:hAnsi="Franklin Gothic Heavy"/>
    </w:rPr>
  </w:style>
  <w:style w:type="paragraph" w:customStyle="1" w:styleId="Style311">
    <w:name w:val="Style311"/>
    <w:basedOn w:val="a2"/>
    <w:rsid w:val="00FD3526"/>
    <w:pPr>
      <w:widowControl w:val="0"/>
      <w:autoSpaceDE w:val="0"/>
      <w:autoSpaceDN w:val="0"/>
      <w:adjustRightInd w:val="0"/>
      <w:spacing w:line="215" w:lineRule="exact"/>
      <w:jc w:val="right"/>
    </w:pPr>
    <w:rPr>
      <w:rFonts w:ascii="Franklin Gothic Heavy" w:hAnsi="Franklin Gothic Heavy"/>
    </w:rPr>
  </w:style>
  <w:style w:type="paragraph" w:customStyle="1" w:styleId="Style330">
    <w:name w:val="Style330"/>
    <w:basedOn w:val="a2"/>
    <w:rsid w:val="00FD3526"/>
    <w:pPr>
      <w:widowControl w:val="0"/>
      <w:autoSpaceDE w:val="0"/>
      <w:autoSpaceDN w:val="0"/>
      <w:adjustRightInd w:val="0"/>
      <w:spacing w:line="216" w:lineRule="exact"/>
      <w:ind w:firstLine="350"/>
      <w:jc w:val="both"/>
    </w:pPr>
    <w:rPr>
      <w:rFonts w:ascii="Franklin Gothic Heavy" w:hAnsi="Franklin Gothic Heavy"/>
    </w:rPr>
  </w:style>
  <w:style w:type="paragraph" w:customStyle="1" w:styleId="Style359">
    <w:name w:val="Style359"/>
    <w:basedOn w:val="a2"/>
    <w:rsid w:val="00FD3526"/>
    <w:pPr>
      <w:widowControl w:val="0"/>
      <w:autoSpaceDE w:val="0"/>
      <w:autoSpaceDN w:val="0"/>
      <w:adjustRightInd w:val="0"/>
      <w:spacing w:line="238" w:lineRule="exact"/>
      <w:ind w:firstLine="336"/>
      <w:jc w:val="both"/>
    </w:pPr>
    <w:rPr>
      <w:rFonts w:ascii="Franklin Gothic Heavy" w:hAnsi="Franklin Gothic Heavy"/>
    </w:rPr>
  </w:style>
  <w:style w:type="character" w:customStyle="1" w:styleId="FontStyle501">
    <w:name w:val="Font Style501"/>
    <w:rsid w:val="00FD3526"/>
    <w:rPr>
      <w:rFonts w:ascii="Times New Roman" w:hAnsi="Times New Roman" w:cs="Times New Roman"/>
      <w:b/>
      <w:bCs/>
      <w:sz w:val="14"/>
      <w:szCs w:val="14"/>
    </w:rPr>
  </w:style>
  <w:style w:type="paragraph" w:customStyle="1" w:styleId="Style413">
    <w:name w:val="Style413"/>
    <w:basedOn w:val="a2"/>
    <w:rsid w:val="00FD3526"/>
    <w:pPr>
      <w:widowControl w:val="0"/>
      <w:autoSpaceDE w:val="0"/>
      <w:autoSpaceDN w:val="0"/>
      <w:adjustRightInd w:val="0"/>
      <w:spacing w:line="214" w:lineRule="exact"/>
      <w:ind w:firstLine="350"/>
      <w:jc w:val="both"/>
    </w:pPr>
    <w:rPr>
      <w:rFonts w:ascii="Franklin Gothic Heavy" w:hAnsi="Franklin Gothic Heavy"/>
    </w:rPr>
  </w:style>
  <w:style w:type="paragraph" w:customStyle="1" w:styleId="Style181">
    <w:name w:val="Style181"/>
    <w:basedOn w:val="a2"/>
    <w:rsid w:val="00FD3526"/>
    <w:pPr>
      <w:widowControl w:val="0"/>
      <w:autoSpaceDE w:val="0"/>
      <w:autoSpaceDN w:val="0"/>
      <w:adjustRightInd w:val="0"/>
    </w:pPr>
    <w:rPr>
      <w:rFonts w:ascii="Franklin Gothic Heavy" w:hAnsi="Franklin Gothic Heavy"/>
    </w:rPr>
  </w:style>
  <w:style w:type="paragraph" w:customStyle="1" w:styleId="Style211">
    <w:name w:val="Style211"/>
    <w:basedOn w:val="a2"/>
    <w:rsid w:val="00FD3526"/>
    <w:pPr>
      <w:widowControl w:val="0"/>
      <w:autoSpaceDE w:val="0"/>
      <w:autoSpaceDN w:val="0"/>
      <w:adjustRightInd w:val="0"/>
      <w:jc w:val="center"/>
    </w:pPr>
    <w:rPr>
      <w:rFonts w:ascii="Franklin Gothic Heavy" w:hAnsi="Franklin Gothic Heavy"/>
    </w:rPr>
  </w:style>
  <w:style w:type="paragraph" w:customStyle="1" w:styleId="Style291">
    <w:name w:val="Style291"/>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98">
    <w:name w:val="Font Style498"/>
    <w:rsid w:val="00FD3526"/>
    <w:rPr>
      <w:rFonts w:ascii="Times New Roman" w:hAnsi="Times New Roman" w:cs="Times New Roman"/>
      <w:b/>
      <w:bCs/>
      <w:spacing w:val="-20"/>
      <w:sz w:val="18"/>
      <w:szCs w:val="18"/>
    </w:rPr>
  </w:style>
  <w:style w:type="character" w:customStyle="1" w:styleId="FontStyle570">
    <w:name w:val="Font Style570"/>
    <w:rsid w:val="00FD3526"/>
    <w:rPr>
      <w:rFonts w:ascii="Times New Roman" w:hAnsi="Times New Roman" w:cs="Times New Roman"/>
      <w:sz w:val="18"/>
      <w:szCs w:val="18"/>
    </w:rPr>
  </w:style>
  <w:style w:type="paragraph" w:customStyle="1" w:styleId="Style80">
    <w:name w:val="Style80"/>
    <w:basedOn w:val="a2"/>
    <w:rsid w:val="00FD3526"/>
    <w:pPr>
      <w:widowControl w:val="0"/>
      <w:autoSpaceDE w:val="0"/>
      <w:autoSpaceDN w:val="0"/>
      <w:adjustRightInd w:val="0"/>
      <w:spacing w:line="216" w:lineRule="exact"/>
      <w:jc w:val="both"/>
    </w:pPr>
    <w:rPr>
      <w:rFonts w:ascii="Franklin Gothic Heavy" w:hAnsi="Franklin Gothic Heavy"/>
    </w:rPr>
  </w:style>
  <w:style w:type="character" w:customStyle="1" w:styleId="FontStyle436">
    <w:name w:val="Font Style436"/>
    <w:rsid w:val="00FD3526"/>
    <w:rPr>
      <w:rFonts w:ascii="Times New Roman" w:hAnsi="Times New Roman" w:cs="Times New Roman"/>
      <w:b/>
      <w:bCs/>
      <w:sz w:val="12"/>
      <w:szCs w:val="12"/>
    </w:rPr>
  </w:style>
  <w:style w:type="paragraph" w:customStyle="1" w:styleId="Style9">
    <w:name w:val="Style9"/>
    <w:basedOn w:val="a2"/>
    <w:uiPriority w:val="99"/>
    <w:rsid w:val="00B50267"/>
    <w:pPr>
      <w:widowControl w:val="0"/>
      <w:autoSpaceDE w:val="0"/>
      <w:autoSpaceDN w:val="0"/>
      <w:adjustRightInd w:val="0"/>
      <w:spacing w:line="276" w:lineRule="exact"/>
      <w:jc w:val="both"/>
    </w:pPr>
  </w:style>
  <w:style w:type="character" w:customStyle="1" w:styleId="FontStyle51">
    <w:name w:val="Font Style51"/>
    <w:uiPriority w:val="99"/>
    <w:rsid w:val="00B50267"/>
    <w:rPr>
      <w:rFonts w:ascii="Times New Roman" w:hAnsi="Times New Roman" w:cs="Times New Roman"/>
      <w:sz w:val="20"/>
      <w:szCs w:val="20"/>
    </w:rPr>
  </w:style>
  <w:style w:type="character" w:customStyle="1" w:styleId="FontStyle14">
    <w:name w:val="Font Style14"/>
    <w:uiPriority w:val="99"/>
    <w:rsid w:val="00FC5904"/>
    <w:rPr>
      <w:rFonts w:ascii="Times New Roman" w:hAnsi="Times New Roman" w:cs="Times New Roman"/>
      <w:sz w:val="24"/>
      <w:szCs w:val="24"/>
    </w:rPr>
  </w:style>
  <w:style w:type="paragraph" w:styleId="ae">
    <w:name w:val="List Paragraph"/>
    <w:basedOn w:val="a2"/>
    <w:link w:val="af"/>
    <w:uiPriority w:val="34"/>
    <w:qFormat/>
    <w:rsid w:val="00742B90"/>
    <w:pPr>
      <w:spacing w:after="200" w:line="276" w:lineRule="auto"/>
      <w:ind w:left="720"/>
      <w:contextualSpacing/>
    </w:pPr>
    <w:rPr>
      <w:rFonts w:ascii="Calibri" w:eastAsia="Calibri" w:hAnsi="Calibri"/>
      <w:sz w:val="22"/>
      <w:szCs w:val="22"/>
      <w:lang w:eastAsia="en-US"/>
    </w:rPr>
  </w:style>
  <w:style w:type="character" w:styleId="af0">
    <w:name w:val="Hyperlink"/>
    <w:rsid w:val="007A5BBF"/>
    <w:rPr>
      <w:color w:val="0000FF"/>
      <w:u w:val="single"/>
    </w:rPr>
  </w:style>
  <w:style w:type="character" w:customStyle="1" w:styleId="FontStyle23">
    <w:name w:val="Font Style23"/>
    <w:uiPriority w:val="99"/>
    <w:rsid w:val="00EF46DF"/>
    <w:rPr>
      <w:rFonts w:ascii="Times New Roman" w:hAnsi="Times New Roman" w:cs="Times New Roman"/>
      <w:sz w:val="22"/>
      <w:szCs w:val="22"/>
    </w:rPr>
  </w:style>
  <w:style w:type="character" w:customStyle="1" w:styleId="ab">
    <w:name w:val="Верхний колонтитул Знак"/>
    <w:link w:val="aa"/>
    <w:rsid w:val="00ED7253"/>
    <w:rPr>
      <w:sz w:val="24"/>
      <w:szCs w:val="24"/>
    </w:rPr>
  </w:style>
  <w:style w:type="character" w:customStyle="1" w:styleId="ad">
    <w:name w:val="Нижний колонтитул Знак"/>
    <w:link w:val="ac"/>
    <w:uiPriority w:val="99"/>
    <w:rsid w:val="0005451C"/>
    <w:rPr>
      <w:sz w:val="24"/>
      <w:szCs w:val="24"/>
    </w:rPr>
  </w:style>
  <w:style w:type="table" w:styleId="af1">
    <w:name w:val="Table Grid"/>
    <w:basedOn w:val="a4"/>
    <w:rsid w:val="0083063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Сетка таблицы1"/>
    <w:basedOn w:val="a4"/>
    <w:next w:val="af1"/>
    <w:uiPriority w:val="39"/>
    <w:rsid w:val="00C80B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ной текст с отступом 2 Знак"/>
    <w:link w:val="21"/>
    <w:rsid w:val="00564942"/>
    <w:rPr>
      <w:b/>
      <w:sz w:val="24"/>
      <w:szCs w:val="24"/>
    </w:rPr>
  </w:style>
  <w:style w:type="paragraph" w:styleId="af2">
    <w:name w:val="Title"/>
    <w:basedOn w:val="a2"/>
    <w:link w:val="af3"/>
    <w:qFormat/>
    <w:rsid w:val="00740B85"/>
    <w:pPr>
      <w:jc w:val="center"/>
    </w:pPr>
    <w:rPr>
      <w:b/>
      <w:szCs w:val="20"/>
    </w:rPr>
  </w:style>
  <w:style w:type="character" w:customStyle="1" w:styleId="af3">
    <w:name w:val="Название Знак"/>
    <w:link w:val="af2"/>
    <w:rsid w:val="00740B85"/>
    <w:rPr>
      <w:b/>
      <w:sz w:val="24"/>
    </w:rPr>
  </w:style>
  <w:style w:type="character" w:customStyle="1" w:styleId="CharStyle14">
    <w:name w:val="Char Style 14"/>
    <w:link w:val="Style130"/>
    <w:rsid w:val="00932027"/>
    <w:rPr>
      <w:sz w:val="21"/>
      <w:szCs w:val="21"/>
      <w:shd w:val="clear" w:color="auto" w:fill="FFFFFF"/>
    </w:rPr>
  </w:style>
  <w:style w:type="paragraph" w:customStyle="1" w:styleId="Style130">
    <w:name w:val="Style 13"/>
    <w:basedOn w:val="a2"/>
    <w:link w:val="CharStyle14"/>
    <w:rsid w:val="00932027"/>
    <w:pPr>
      <w:widowControl w:val="0"/>
      <w:shd w:val="clear" w:color="auto" w:fill="FFFFFF"/>
      <w:spacing w:after="1680" w:line="317" w:lineRule="exact"/>
    </w:pPr>
    <w:rPr>
      <w:sz w:val="21"/>
      <w:szCs w:val="21"/>
    </w:rPr>
  </w:style>
  <w:style w:type="character" w:customStyle="1" w:styleId="a7">
    <w:name w:val="Основной текст Знак"/>
    <w:link w:val="a6"/>
    <w:rsid w:val="00AF7206"/>
    <w:rPr>
      <w:sz w:val="24"/>
      <w:szCs w:val="24"/>
    </w:rPr>
  </w:style>
  <w:style w:type="character" w:customStyle="1" w:styleId="af">
    <w:name w:val="Абзац списка Знак"/>
    <w:link w:val="ae"/>
    <w:uiPriority w:val="34"/>
    <w:locked/>
    <w:rsid w:val="00AF7206"/>
    <w:rPr>
      <w:rFonts w:ascii="Calibri" w:eastAsia="Calibri" w:hAnsi="Calibri"/>
      <w:sz w:val="22"/>
      <w:szCs w:val="22"/>
      <w:lang w:eastAsia="en-US"/>
    </w:rPr>
  </w:style>
  <w:style w:type="paragraph" w:customStyle="1" w:styleId="3">
    <w:name w:val="3"/>
    <w:basedOn w:val="a2"/>
    <w:rsid w:val="00E416A2"/>
    <w:pPr>
      <w:widowControl w:val="0"/>
      <w:spacing w:line="360" w:lineRule="auto"/>
      <w:ind w:firstLine="425"/>
      <w:jc w:val="both"/>
    </w:pPr>
  </w:style>
  <w:style w:type="paragraph" w:styleId="30">
    <w:name w:val="Body Text 3"/>
    <w:basedOn w:val="a2"/>
    <w:link w:val="31"/>
    <w:rsid w:val="006427DB"/>
    <w:pPr>
      <w:spacing w:after="120"/>
    </w:pPr>
    <w:rPr>
      <w:sz w:val="16"/>
      <w:szCs w:val="16"/>
    </w:rPr>
  </w:style>
  <w:style w:type="character" w:customStyle="1" w:styleId="31">
    <w:name w:val="Основной текст 3 Знак"/>
    <w:link w:val="30"/>
    <w:rsid w:val="006427DB"/>
    <w:rPr>
      <w:sz w:val="16"/>
      <w:szCs w:val="16"/>
    </w:rPr>
  </w:style>
  <w:style w:type="paragraph" w:styleId="af4">
    <w:name w:val="Revision"/>
    <w:hidden/>
    <w:uiPriority w:val="99"/>
    <w:semiHidden/>
    <w:rsid w:val="00E862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332635">
      <w:bodyDiv w:val="1"/>
      <w:marLeft w:val="0"/>
      <w:marRight w:val="0"/>
      <w:marTop w:val="0"/>
      <w:marBottom w:val="0"/>
      <w:divBdr>
        <w:top w:val="none" w:sz="0" w:space="0" w:color="auto"/>
        <w:left w:val="none" w:sz="0" w:space="0" w:color="auto"/>
        <w:bottom w:val="none" w:sz="0" w:space="0" w:color="auto"/>
        <w:right w:val="none" w:sz="0" w:space="0" w:color="auto"/>
      </w:divBdr>
    </w:div>
    <w:div w:id="711459690">
      <w:bodyDiv w:val="1"/>
      <w:marLeft w:val="0"/>
      <w:marRight w:val="0"/>
      <w:marTop w:val="0"/>
      <w:marBottom w:val="0"/>
      <w:divBdr>
        <w:top w:val="none" w:sz="0" w:space="0" w:color="auto"/>
        <w:left w:val="none" w:sz="0" w:space="0" w:color="auto"/>
        <w:bottom w:val="none" w:sz="0" w:space="0" w:color="auto"/>
        <w:right w:val="none" w:sz="0" w:space="0" w:color="auto"/>
      </w:divBdr>
    </w:div>
    <w:div w:id="712272561">
      <w:bodyDiv w:val="1"/>
      <w:marLeft w:val="0"/>
      <w:marRight w:val="0"/>
      <w:marTop w:val="0"/>
      <w:marBottom w:val="0"/>
      <w:divBdr>
        <w:top w:val="none" w:sz="0" w:space="0" w:color="auto"/>
        <w:left w:val="none" w:sz="0" w:space="0" w:color="auto"/>
        <w:bottom w:val="none" w:sz="0" w:space="0" w:color="auto"/>
        <w:right w:val="none" w:sz="0" w:space="0" w:color="auto"/>
      </w:divBdr>
    </w:div>
    <w:div w:id="762338360">
      <w:bodyDiv w:val="1"/>
      <w:marLeft w:val="0"/>
      <w:marRight w:val="0"/>
      <w:marTop w:val="0"/>
      <w:marBottom w:val="0"/>
      <w:divBdr>
        <w:top w:val="none" w:sz="0" w:space="0" w:color="auto"/>
        <w:left w:val="none" w:sz="0" w:space="0" w:color="auto"/>
        <w:bottom w:val="none" w:sz="0" w:space="0" w:color="auto"/>
        <w:right w:val="none" w:sz="0" w:space="0" w:color="auto"/>
      </w:divBdr>
    </w:div>
    <w:div w:id="893321978">
      <w:bodyDiv w:val="1"/>
      <w:marLeft w:val="0"/>
      <w:marRight w:val="0"/>
      <w:marTop w:val="0"/>
      <w:marBottom w:val="0"/>
      <w:divBdr>
        <w:top w:val="none" w:sz="0" w:space="0" w:color="auto"/>
        <w:left w:val="none" w:sz="0" w:space="0" w:color="auto"/>
        <w:bottom w:val="none" w:sz="0" w:space="0" w:color="auto"/>
        <w:right w:val="none" w:sz="0" w:space="0" w:color="auto"/>
      </w:divBdr>
    </w:div>
    <w:div w:id="910509280">
      <w:bodyDiv w:val="1"/>
      <w:marLeft w:val="0"/>
      <w:marRight w:val="0"/>
      <w:marTop w:val="0"/>
      <w:marBottom w:val="0"/>
      <w:divBdr>
        <w:top w:val="none" w:sz="0" w:space="0" w:color="auto"/>
        <w:left w:val="none" w:sz="0" w:space="0" w:color="auto"/>
        <w:bottom w:val="none" w:sz="0" w:space="0" w:color="auto"/>
        <w:right w:val="none" w:sz="0" w:space="0" w:color="auto"/>
      </w:divBdr>
    </w:div>
    <w:div w:id="1174149018">
      <w:bodyDiv w:val="1"/>
      <w:marLeft w:val="0"/>
      <w:marRight w:val="0"/>
      <w:marTop w:val="0"/>
      <w:marBottom w:val="0"/>
      <w:divBdr>
        <w:top w:val="none" w:sz="0" w:space="0" w:color="auto"/>
        <w:left w:val="none" w:sz="0" w:space="0" w:color="auto"/>
        <w:bottom w:val="none" w:sz="0" w:space="0" w:color="auto"/>
        <w:right w:val="none" w:sz="0" w:space="0" w:color="auto"/>
      </w:divBdr>
    </w:div>
    <w:div w:id="1182819119">
      <w:bodyDiv w:val="1"/>
      <w:marLeft w:val="0"/>
      <w:marRight w:val="0"/>
      <w:marTop w:val="0"/>
      <w:marBottom w:val="0"/>
      <w:divBdr>
        <w:top w:val="none" w:sz="0" w:space="0" w:color="auto"/>
        <w:left w:val="none" w:sz="0" w:space="0" w:color="auto"/>
        <w:bottom w:val="none" w:sz="0" w:space="0" w:color="auto"/>
        <w:right w:val="none" w:sz="0" w:space="0" w:color="auto"/>
      </w:divBdr>
    </w:div>
    <w:div w:id="1208687625">
      <w:bodyDiv w:val="1"/>
      <w:marLeft w:val="0"/>
      <w:marRight w:val="0"/>
      <w:marTop w:val="0"/>
      <w:marBottom w:val="0"/>
      <w:divBdr>
        <w:top w:val="none" w:sz="0" w:space="0" w:color="auto"/>
        <w:left w:val="none" w:sz="0" w:space="0" w:color="auto"/>
        <w:bottom w:val="none" w:sz="0" w:space="0" w:color="auto"/>
        <w:right w:val="none" w:sz="0" w:space="0" w:color="auto"/>
      </w:divBdr>
    </w:div>
    <w:div w:id="1331520692">
      <w:bodyDiv w:val="1"/>
      <w:marLeft w:val="0"/>
      <w:marRight w:val="0"/>
      <w:marTop w:val="0"/>
      <w:marBottom w:val="0"/>
      <w:divBdr>
        <w:top w:val="none" w:sz="0" w:space="0" w:color="auto"/>
        <w:left w:val="none" w:sz="0" w:space="0" w:color="auto"/>
        <w:bottom w:val="none" w:sz="0" w:space="0" w:color="auto"/>
        <w:right w:val="none" w:sz="0" w:space="0" w:color="auto"/>
      </w:divBdr>
    </w:div>
    <w:div w:id="1772168155">
      <w:bodyDiv w:val="1"/>
      <w:marLeft w:val="0"/>
      <w:marRight w:val="0"/>
      <w:marTop w:val="0"/>
      <w:marBottom w:val="0"/>
      <w:divBdr>
        <w:top w:val="none" w:sz="0" w:space="0" w:color="auto"/>
        <w:left w:val="none" w:sz="0" w:space="0" w:color="auto"/>
        <w:bottom w:val="none" w:sz="0" w:space="0" w:color="auto"/>
        <w:right w:val="none" w:sz="0" w:space="0" w:color="auto"/>
      </w:divBdr>
    </w:div>
    <w:div w:id="1938630925">
      <w:bodyDiv w:val="1"/>
      <w:marLeft w:val="0"/>
      <w:marRight w:val="0"/>
      <w:marTop w:val="0"/>
      <w:marBottom w:val="0"/>
      <w:divBdr>
        <w:top w:val="none" w:sz="0" w:space="0" w:color="auto"/>
        <w:left w:val="none" w:sz="0" w:space="0" w:color="auto"/>
        <w:bottom w:val="none" w:sz="0" w:space="0" w:color="auto"/>
        <w:right w:val="none" w:sz="0" w:space="0" w:color="auto"/>
      </w:divBdr>
    </w:div>
    <w:div w:id="2138642174">
      <w:bodyDiv w:val="1"/>
      <w:marLeft w:val="0"/>
      <w:marRight w:val="0"/>
      <w:marTop w:val="0"/>
      <w:marBottom w:val="0"/>
      <w:divBdr>
        <w:top w:val="none" w:sz="0" w:space="0" w:color="auto"/>
        <w:left w:val="none" w:sz="0" w:space="0" w:color="auto"/>
        <w:bottom w:val="none" w:sz="0" w:space="0" w:color="auto"/>
        <w:right w:val="none" w:sz="0" w:space="0" w:color="auto"/>
      </w:divBdr>
    </w:div>
    <w:div w:id="2144148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038DFA70-0E8D-43FF-BCBC-442D7E29A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3117</Words>
  <Characters>23517</Characters>
  <Application>Microsoft Office Word</Application>
  <DocSecurity>0</DocSecurity>
  <Lines>195</Lines>
  <Paragraphs>53</Paragraphs>
  <ScaleCrop>false</ScaleCrop>
  <HeadingPairs>
    <vt:vector size="2" baseType="variant">
      <vt:variant>
        <vt:lpstr>Название</vt:lpstr>
      </vt:variant>
      <vt:variant>
        <vt:i4>1</vt:i4>
      </vt:variant>
    </vt:vector>
  </HeadingPairs>
  <TitlesOfParts>
    <vt:vector size="1" baseType="lpstr">
      <vt:lpstr>Приложение №2</vt:lpstr>
    </vt:vector>
  </TitlesOfParts>
  <Company>TGK-1</Company>
  <LinksUpToDate>false</LinksUpToDate>
  <CharactersWithSpaces>26581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№2</dc:title>
  <dc:subject/>
  <dc:creator>Orlov.AM</dc:creator>
  <cp:keywords/>
  <dc:description/>
  <cp:lastModifiedBy>Чебан Вячеслав Юрьевич</cp:lastModifiedBy>
  <cp:revision>3</cp:revision>
  <cp:lastPrinted>2015-07-13T09:06:00Z</cp:lastPrinted>
  <dcterms:created xsi:type="dcterms:W3CDTF">2015-07-17T07:02:00Z</dcterms:created>
  <dcterms:modified xsi:type="dcterms:W3CDTF">2015-07-17T07:07:00Z</dcterms:modified>
</cp:coreProperties>
</file>